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C8F1F" w14:textId="71D56A80" w:rsidR="009A049D" w:rsidRPr="009A049D" w:rsidRDefault="009A049D" w:rsidP="009A049D">
      <w:pPr>
        <w:pStyle w:val="Header"/>
        <w:rPr>
          <w:rFonts w:eastAsia="SimSun"/>
          <w:sz w:val="24"/>
          <w:lang w:eastAsia="zh-CN"/>
        </w:rPr>
      </w:pPr>
      <w:bookmarkStart w:id="0" w:name="OLE_LINK39"/>
      <w:r w:rsidRPr="009A049D">
        <w:rPr>
          <w:rFonts w:eastAsia="SimSun"/>
          <w:sz w:val="24"/>
          <w:lang w:eastAsia="zh-CN"/>
        </w:rPr>
        <w:t>3GPP TSG-RAN WG2 Meeting #1</w:t>
      </w:r>
      <w:r w:rsidR="00240F9D">
        <w:rPr>
          <w:rFonts w:eastAsia="SimSun"/>
          <w:sz w:val="24"/>
          <w:lang w:eastAsia="zh-CN"/>
        </w:rPr>
        <w:t>1</w:t>
      </w:r>
      <w:r w:rsidR="00252D52">
        <w:rPr>
          <w:rFonts w:eastAsia="SimSun"/>
          <w:sz w:val="24"/>
          <w:lang w:eastAsia="zh-CN"/>
        </w:rPr>
        <w:t>3</w:t>
      </w:r>
      <w:r w:rsidRPr="009A049D">
        <w:rPr>
          <w:rFonts w:eastAsia="SimSun"/>
          <w:sz w:val="24"/>
          <w:lang w:eastAsia="zh-CN"/>
        </w:rPr>
        <w:t>-e</w:t>
      </w:r>
      <w:r w:rsidR="00240F9D">
        <w:rPr>
          <w:rFonts w:eastAsia="SimSun"/>
          <w:sz w:val="24"/>
          <w:lang w:eastAsia="zh-CN"/>
        </w:rPr>
        <w:tab/>
      </w:r>
      <w:r w:rsidRPr="009A049D">
        <w:rPr>
          <w:rFonts w:eastAsia="SimSun"/>
          <w:sz w:val="24"/>
          <w:lang w:eastAsia="zh-CN"/>
        </w:rPr>
        <w:tab/>
      </w:r>
      <w:bookmarkStart w:id="1" w:name="_GoBack"/>
      <w:r w:rsidRPr="009A049D">
        <w:rPr>
          <w:rFonts w:eastAsia="SimSun"/>
          <w:sz w:val="24"/>
          <w:lang w:eastAsia="zh-CN"/>
        </w:rPr>
        <w:t>R2-</w:t>
      </w:r>
      <w:r w:rsidR="00554D9C">
        <w:rPr>
          <w:rFonts w:eastAsia="SimSun"/>
          <w:sz w:val="24"/>
          <w:lang w:eastAsia="zh-CN"/>
        </w:rPr>
        <w:t>2</w:t>
      </w:r>
      <w:r w:rsidR="00B90BFE">
        <w:rPr>
          <w:rFonts w:eastAsia="SimSun"/>
          <w:sz w:val="24"/>
          <w:lang w:eastAsia="zh-CN"/>
        </w:rPr>
        <w:t>101338</w:t>
      </w:r>
      <w:bookmarkEnd w:id="1"/>
    </w:p>
    <w:p w14:paraId="0226B31D" w14:textId="3332D687" w:rsidR="009A049D" w:rsidRPr="00112A87" w:rsidRDefault="009A049D" w:rsidP="009A049D">
      <w:pPr>
        <w:pStyle w:val="Header"/>
        <w:rPr>
          <w:sz w:val="24"/>
          <w:highlight w:val="yellow"/>
          <w:vertAlign w:val="superscript"/>
        </w:rPr>
      </w:pPr>
      <w:r w:rsidRPr="009A049D">
        <w:rPr>
          <w:rFonts w:eastAsia="SimSun"/>
          <w:sz w:val="24"/>
          <w:lang w:eastAsia="zh-CN"/>
        </w:rPr>
        <w:t xml:space="preserve">Electronic, </w:t>
      </w:r>
      <w:r w:rsidR="00951562" w:rsidRPr="00951562">
        <w:rPr>
          <w:rFonts w:eastAsia="SimSun"/>
          <w:sz w:val="24"/>
          <w:lang w:eastAsia="zh-CN"/>
        </w:rPr>
        <w:t>2</w:t>
      </w:r>
      <w:r w:rsidR="009B3AB3">
        <w:rPr>
          <w:rFonts w:eastAsia="SimSun"/>
          <w:sz w:val="24"/>
          <w:lang w:eastAsia="zh-CN"/>
        </w:rPr>
        <w:t>5</w:t>
      </w:r>
      <w:r w:rsidR="00951562" w:rsidRPr="00951562">
        <w:rPr>
          <w:rFonts w:eastAsia="SimSun"/>
          <w:sz w:val="24"/>
          <w:lang w:eastAsia="zh-CN"/>
        </w:rPr>
        <w:t>th January – 5th February 2021</w:t>
      </w:r>
    </w:p>
    <w:bookmarkEnd w:id="0"/>
    <w:p w14:paraId="481A258E" w14:textId="77777777" w:rsidR="00911ECB" w:rsidRPr="004714A9" w:rsidRDefault="00911ECB">
      <w:pPr>
        <w:pStyle w:val="Header"/>
        <w:jc w:val="both"/>
        <w:rPr>
          <w:rFonts w:eastAsia="SimSun" w:cs="Arial"/>
          <w:bCs/>
          <w:sz w:val="22"/>
          <w:szCs w:val="22"/>
          <w:lang w:eastAsia="zh-CN"/>
        </w:rPr>
      </w:pPr>
    </w:p>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60CE533E"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2" w:name="Title"/>
      <w:bookmarkEnd w:id="2"/>
      <w:r w:rsidRPr="00B57E62">
        <w:rPr>
          <w:rFonts w:cs="Arial"/>
          <w:sz w:val="22"/>
          <w:szCs w:val="22"/>
        </w:rPr>
        <w:tab/>
      </w:r>
      <w:r w:rsidR="00A927B9">
        <w:rPr>
          <w:rFonts w:cs="Arial"/>
          <w:sz w:val="22"/>
          <w:szCs w:val="22"/>
        </w:rPr>
        <w:t>Handling of NR QoE measurements</w:t>
      </w:r>
    </w:p>
    <w:p w14:paraId="3A7E1972" w14:textId="093EA523"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3" w:name="Source"/>
      <w:bookmarkEnd w:id="3"/>
      <w:r w:rsidRPr="00B57E62">
        <w:rPr>
          <w:rFonts w:cs="Arial"/>
          <w:sz w:val="22"/>
          <w:szCs w:val="22"/>
        </w:rPr>
        <w:tab/>
        <w:t>8.1</w:t>
      </w:r>
      <w:r w:rsidR="00EC640A">
        <w:rPr>
          <w:rFonts w:cs="Arial"/>
          <w:sz w:val="22"/>
          <w:szCs w:val="22"/>
        </w:rPr>
        <w:t>4</w:t>
      </w:r>
      <w:r w:rsidRPr="00B57E62">
        <w:rPr>
          <w:rFonts w:cs="Arial"/>
          <w:sz w:val="22"/>
          <w:szCs w:val="22"/>
        </w:rPr>
        <w:t xml:space="preserve"> </w:t>
      </w:r>
      <w:r w:rsidR="009B5931">
        <w:rPr>
          <w:rFonts w:cs="Arial"/>
          <w:sz w:val="22"/>
          <w:szCs w:val="22"/>
        </w:rPr>
        <w:t>NR QoE SI</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4" w:name="DocumentFor"/>
      <w:bookmarkEnd w:id="4"/>
      <w:r w:rsidRPr="00B57E62">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5" w:name="OLE_LINK13"/>
      <w:bookmarkStart w:id="6"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2653FFC1" w14:textId="77777777" w:rsidR="00E6627E" w:rsidRDefault="00785A67" w:rsidP="002C2DF5">
      <w:pPr>
        <w:autoSpaceDE w:val="0"/>
        <w:autoSpaceDN w:val="0"/>
        <w:adjustRightInd w:val="0"/>
        <w:spacing w:after="120"/>
        <w:jc w:val="both"/>
        <w:rPr>
          <w:iCs/>
          <w:lang w:eastAsia="zh-CN"/>
        </w:rPr>
      </w:pPr>
      <w:r>
        <w:rPr>
          <w:iCs/>
          <w:lang w:eastAsia="zh-CN"/>
        </w:rPr>
        <w:t xml:space="preserve">The NR QoE WI </w:t>
      </w:r>
      <w:r w:rsidR="00EF3F68">
        <w:rPr>
          <w:iCs/>
          <w:lang w:eastAsia="zh-CN"/>
        </w:rPr>
        <w:t>was</w:t>
      </w:r>
      <w:r>
        <w:rPr>
          <w:iCs/>
          <w:lang w:eastAsia="zh-CN"/>
        </w:rPr>
        <w:t xml:space="preserve"> </w:t>
      </w:r>
      <w:r w:rsidR="00EF3F68">
        <w:rPr>
          <w:iCs/>
          <w:lang w:eastAsia="zh-CN"/>
        </w:rPr>
        <w:t>approved in RAN#86 [1] with the following objective:</w:t>
      </w:r>
    </w:p>
    <w:p w14:paraId="4E52609C" w14:textId="630FC351" w:rsidR="00EC0808" w:rsidRDefault="00EC0808" w:rsidP="00B25BA8">
      <w:pPr>
        <w:widowControl w:val="0"/>
        <w:numPr>
          <w:ilvl w:val="0"/>
          <w:numId w:val="7"/>
        </w:numPr>
        <w:tabs>
          <w:tab w:val="left" w:pos="720"/>
        </w:tabs>
        <w:spacing w:after="160" w:line="259" w:lineRule="auto"/>
        <w:jc w:val="both"/>
        <w:rPr>
          <w:color w:val="000000"/>
          <w:lang w:eastAsia="zh-CN"/>
        </w:rPr>
      </w:pPr>
      <w:r>
        <w:rPr>
          <w:color w:val="000000"/>
          <w:lang w:eastAsia="zh-CN"/>
        </w:rPr>
        <w:t>Study the potential RAN side solution for supporting a generic framework for triggering, configuring, measurement collection, and reporting for various 5G use cases. [RAN3, RAN2]</w:t>
      </w:r>
    </w:p>
    <w:p w14:paraId="5D7C3BE1" w14:textId="77777777" w:rsidR="00046701" w:rsidRDefault="00046701" w:rsidP="00B25BA8">
      <w:pPr>
        <w:widowControl w:val="0"/>
        <w:numPr>
          <w:ilvl w:val="1"/>
          <w:numId w:val="7"/>
        </w:numPr>
        <w:tabs>
          <w:tab w:val="left" w:pos="2880"/>
        </w:tabs>
        <w:spacing w:after="160" w:line="259" w:lineRule="auto"/>
        <w:jc w:val="both"/>
        <w:rPr>
          <w:color w:val="000000"/>
          <w:lang w:eastAsia="zh-CN"/>
        </w:rPr>
      </w:pPr>
      <w:r>
        <w:rPr>
          <w:color w:val="000000"/>
          <w:lang w:eastAsia="zh-CN"/>
        </w:rPr>
        <w:t xml:space="preserve">Identify and study the potential solutions (e.g., LTE based solution, reusing MDT mechanism) for configuration and reporting of UE KPI information for certain services (e.g. latency). </w:t>
      </w:r>
    </w:p>
    <w:p w14:paraId="31618C69" w14:textId="745399E7" w:rsidR="00785A67" w:rsidRPr="00C23B57" w:rsidRDefault="00C23B57" w:rsidP="00B25BA8">
      <w:pPr>
        <w:widowControl w:val="0"/>
        <w:numPr>
          <w:ilvl w:val="0"/>
          <w:numId w:val="7"/>
        </w:numPr>
        <w:spacing w:after="160" w:line="259" w:lineRule="auto"/>
        <w:jc w:val="both"/>
        <w:rPr>
          <w:rFonts w:eastAsia="DengXian"/>
          <w:color w:val="000000"/>
          <w:lang w:eastAsia="zh-CN"/>
        </w:rPr>
      </w:pPr>
      <w:r>
        <w:rPr>
          <w:rFonts w:eastAsia="DengXian"/>
          <w:color w:val="000000"/>
          <w:lang w:eastAsia="zh-CN"/>
        </w:rPr>
        <w:t xml:space="preserve">Study the potential interface impact and solutions (e.g. F1, NG, </w:t>
      </w:r>
      <w:proofErr w:type="spellStart"/>
      <w:r>
        <w:rPr>
          <w:rFonts w:eastAsia="DengXian"/>
          <w:color w:val="000000"/>
          <w:lang w:eastAsia="zh-CN"/>
        </w:rPr>
        <w:t>Xn</w:t>
      </w:r>
      <w:proofErr w:type="spellEnd"/>
      <w:r>
        <w:rPr>
          <w:rFonts w:eastAsia="DengXian"/>
          <w:color w:val="000000"/>
          <w:lang w:eastAsia="zh-CN"/>
        </w:rPr>
        <w:t xml:space="preserve"> interface) to support </w:t>
      </w:r>
      <w:r>
        <w:rPr>
          <w:color w:val="000000"/>
          <w:lang w:eastAsia="zh-CN"/>
        </w:rPr>
        <w:t>NR QoE functionality.</w:t>
      </w:r>
      <w:r>
        <w:rPr>
          <w:rFonts w:eastAsia="DengXian"/>
          <w:color w:val="000000"/>
          <w:lang w:eastAsia="zh-CN"/>
        </w:rPr>
        <w:t xml:space="preserve"> [RAN3]</w:t>
      </w:r>
    </w:p>
    <w:p w14:paraId="18AF076C" w14:textId="762DFF8D" w:rsidR="00456466" w:rsidRDefault="00817888" w:rsidP="002C2DF5">
      <w:pPr>
        <w:autoSpaceDE w:val="0"/>
        <w:autoSpaceDN w:val="0"/>
        <w:adjustRightInd w:val="0"/>
        <w:spacing w:after="120"/>
        <w:jc w:val="both"/>
        <w:rPr>
          <w:iCs/>
          <w:lang w:eastAsia="zh-CN"/>
        </w:rPr>
      </w:pPr>
      <w:r>
        <w:rPr>
          <w:iCs/>
          <w:lang w:eastAsia="zh-CN"/>
        </w:rPr>
        <w:t xml:space="preserve">In the </w:t>
      </w:r>
      <w:r w:rsidR="00FB49E4">
        <w:rPr>
          <w:iCs/>
          <w:lang w:eastAsia="zh-CN"/>
        </w:rPr>
        <w:t>RAN3#110e-meeting</w:t>
      </w:r>
      <w:r w:rsidR="00EA3E3A">
        <w:rPr>
          <w:iCs/>
          <w:lang w:eastAsia="zh-CN"/>
        </w:rPr>
        <w:t xml:space="preserve"> [</w:t>
      </w:r>
      <w:r w:rsidR="00EF3F68">
        <w:rPr>
          <w:iCs/>
          <w:lang w:eastAsia="zh-CN"/>
        </w:rPr>
        <w:t>2</w:t>
      </w:r>
      <w:r w:rsidR="00EA3E3A">
        <w:rPr>
          <w:iCs/>
          <w:lang w:eastAsia="zh-CN"/>
        </w:rPr>
        <w:t>]</w:t>
      </w:r>
      <w:r w:rsidR="00FB49E4">
        <w:rPr>
          <w:iCs/>
          <w:lang w:eastAsia="zh-CN"/>
        </w:rPr>
        <w:t xml:space="preserve"> several aspects such as multiple simul</w:t>
      </w:r>
      <w:r w:rsidR="00E4439A">
        <w:rPr>
          <w:iCs/>
          <w:lang w:eastAsia="zh-CN"/>
        </w:rPr>
        <w:t>tane</w:t>
      </w:r>
      <w:r w:rsidR="00FB49E4">
        <w:rPr>
          <w:iCs/>
          <w:lang w:eastAsia="zh-CN"/>
        </w:rPr>
        <w:t>ous QoE measurements, RAN</w:t>
      </w:r>
      <w:r w:rsidR="003B4F01">
        <w:rPr>
          <w:iCs/>
          <w:lang w:eastAsia="zh-CN"/>
        </w:rPr>
        <w:t xml:space="preserve"> </w:t>
      </w:r>
      <w:r w:rsidR="00FB49E4">
        <w:rPr>
          <w:iCs/>
          <w:lang w:eastAsia="zh-CN"/>
        </w:rPr>
        <w:t>aware</w:t>
      </w:r>
      <w:r w:rsidR="00407CF5">
        <w:rPr>
          <w:iCs/>
          <w:lang w:eastAsia="zh-CN"/>
        </w:rPr>
        <w:t xml:space="preserve">ness </w:t>
      </w:r>
      <w:r w:rsidR="00392C26">
        <w:rPr>
          <w:iCs/>
          <w:lang w:eastAsia="zh-CN"/>
        </w:rPr>
        <w:t>of</w:t>
      </w:r>
      <w:r w:rsidR="00FB49E4">
        <w:rPr>
          <w:iCs/>
          <w:lang w:eastAsia="zh-CN"/>
        </w:rPr>
        <w:t xml:space="preserve"> </w:t>
      </w:r>
      <w:r w:rsidR="00407CF5">
        <w:rPr>
          <w:iCs/>
          <w:lang w:eastAsia="zh-CN"/>
        </w:rPr>
        <w:t xml:space="preserve">the QoE measurements, </w:t>
      </w:r>
      <w:r w:rsidR="00880D24">
        <w:rPr>
          <w:iCs/>
          <w:lang w:eastAsia="zh-CN"/>
        </w:rPr>
        <w:t xml:space="preserve">QoE measurements in the IDLE/Inactive states, </w:t>
      </w:r>
      <w:r w:rsidR="00570EFA">
        <w:rPr>
          <w:iCs/>
          <w:lang w:eastAsia="zh-CN"/>
        </w:rPr>
        <w:t xml:space="preserve">QoE measurements handling </w:t>
      </w:r>
      <w:r w:rsidR="000F5CFD">
        <w:rPr>
          <w:iCs/>
          <w:lang w:eastAsia="zh-CN"/>
        </w:rPr>
        <w:t xml:space="preserve">during UE </w:t>
      </w:r>
      <w:r w:rsidR="00570EFA">
        <w:rPr>
          <w:iCs/>
          <w:lang w:eastAsia="zh-CN"/>
        </w:rPr>
        <w:t xml:space="preserve">mobility, </w:t>
      </w:r>
      <w:r w:rsidR="00E63E32">
        <w:rPr>
          <w:iCs/>
          <w:lang w:eastAsia="zh-CN"/>
        </w:rPr>
        <w:t>slice-based QoE measurements, and others we</w:t>
      </w:r>
      <w:r w:rsidR="00EA3E3A">
        <w:rPr>
          <w:iCs/>
          <w:lang w:eastAsia="zh-CN"/>
        </w:rPr>
        <w:t xml:space="preserve">re discussed. </w:t>
      </w:r>
      <w:r w:rsidR="00E20D29">
        <w:rPr>
          <w:iCs/>
          <w:lang w:eastAsia="zh-CN"/>
        </w:rPr>
        <w:t>Furthermore, SA</w:t>
      </w:r>
      <w:r w:rsidR="00980D68">
        <w:rPr>
          <w:iCs/>
          <w:lang w:eastAsia="zh-CN"/>
        </w:rPr>
        <w:t xml:space="preserve">5 sent </w:t>
      </w:r>
      <w:proofErr w:type="gramStart"/>
      <w:r w:rsidR="00E20D29">
        <w:rPr>
          <w:iCs/>
          <w:lang w:eastAsia="zh-CN"/>
        </w:rPr>
        <w:t>a</w:t>
      </w:r>
      <w:r w:rsidR="00174579">
        <w:rPr>
          <w:iCs/>
          <w:lang w:eastAsia="zh-CN"/>
        </w:rPr>
        <w:t>n</w:t>
      </w:r>
      <w:proofErr w:type="gramEnd"/>
      <w:r w:rsidR="00980D68">
        <w:rPr>
          <w:iCs/>
          <w:lang w:eastAsia="zh-CN"/>
        </w:rPr>
        <w:t xml:space="preserve"> LS</w:t>
      </w:r>
      <w:r w:rsidR="00E4439A">
        <w:rPr>
          <w:iCs/>
          <w:lang w:eastAsia="zh-CN"/>
        </w:rPr>
        <w:t xml:space="preserve"> [</w:t>
      </w:r>
      <w:r w:rsidR="00EF3F68">
        <w:rPr>
          <w:iCs/>
          <w:lang w:eastAsia="zh-CN"/>
        </w:rPr>
        <w:t>3</w:t>
      </w:r>
      <w:r w:rsidR="00E4439A">
        <w:rPr>
          <w:iCs/>
          <w:lang w:eastAsia="zh-CN"/>
        </w:rPr>
        <w:t>]</w:t>
      </w:r>
      <w:r w:rsidR="00980D68">
        <w:rPr>
          <w:iCs/>
          <w:lang w:eastAsia="zh-CN"/>
        </w:rPr>
        <w:t xml:space="preserve"> to RAN2</w:t>
      </w:r>
      <w:r w:rsidR="00E4439A">
        <w:rPr>
          <w:iCs/>
          <w:lang w:eastAsia="zh-CN"/>
        </w:rPr>
        <w:t>, RAN3, and SA4 for supporting simultaneous QoE measurements</w:t>
      </w:r>
      <w:r w:rsidR="00EB589F">
        <w:rPr>
          <w:iCs/>
          <w:lang w:eastAsia="zh-CN"/>
        </w:rPr>
        <w:t xml:space="preserve">. </w:t>
      </w:r>
      <w:r w:rsidR="00A84AFE">
        <w:rPr>
          <w:iCs/>
          <w:lang w:eastAsia="zh-CN"/>
        </w:rPr>
        <w:t xml:space="preserve">In the </w:t>
      </w:r>
      <w:r w:rsidR="004B5F45">
        <w:rPr>
          <w:iCs/>
          <w:lang w:eastAsia="zh-CN"/>
        </w:rPr>
        <w:t>response LS by SA4 [</w:t>
      </w:r>
      <w:r w:rsidR="00EF3F68">
        <w:rPr>
          <w:iCs/>
          <w:lang w:eastAsia="zh-CN"/>
        </w:rPr>
        <w:t>4</w:t>
      </w:r>
      <w:r w:rsidR="004B5F45">
        <w:rPr>
          <w:iCs/>
          <w:lang w:eastAsia="zh-CN"/>
        </w:rPr>
        <w:t xml:space="preserve">], SA4 further </w:t>
      </w:r>
      <w:r w:rsidR="00905CEC">
        <w:rPr>
          <w:iCs/>
          <w:lang w:eastAsia="zh-CN"/>
        </w:rPr>
        <w:t xml:space="preserve">replied that SA4 already supports </w:t>
      </w:r>
      <w:r w:rsidR="004C1AD3">
        <w:rPr>
          <w:iCs/>
          <w:lang w:eastAsia="zh-CN"/>
        </w:rPr>
        <w:t xml:space="preserve">reference ID for QoE measurements. </w:t>
      </w:r>
    </w:p>
    <w:p w14:paraId="3FFEA066" w14:textId="33263558" w:rsidR="004C1AD3" w:rsidRPr="002C2DF5" w:rsidRDefault="00E20D29" w:rsidP="002C2DF5">
      <w:pPr>
        <w:autoSpaceDE w:val="0"/>
        <w:autoSpaceDN w:val="0"/>
        <w:adjustRightInd w:val="0"/>
        <w:spacing w:after="120"/>
        <w:jc w:val="both"/>
        <w:rPr>
          <w:iCs/>
          <w:lang w:eastAsia="zh-CN"/>
        </w:rPr>
      </w:pPr>
      <w:r>
        <w:rPr>
          <w:iCs/>
          <w:lang w:eastAsia="zh-CN"/>
        </w:rPr>
        <w:t xml:space="preserve">Considering </w:t>
      </w:r>
      <w:r w:rsidR="00087EED">
        <w:rPr>
          <w:iCs/>
          <w:lang w:eastAsia="zh-CN"/>
        </w:rPr>
        <w:t>different discussion</w:t>
      </w:r>
      <w:r w:rsidR="00D13347">
        <w:rPr>
          <w:iCs/>
          <w:lang w:eastAsia="zh-CN"/>
        </w:rPr>
        <w:t xml:space="preserve"> that is</w:t>
      </w:r>
      <w:r w:rsidR="00087EED">
        <w:rPr>
          <w:iCs/>
          <w:lang w:eastAsia="zh-CN"/>
        </w:rPr>
        <w:t xml:space="preserve"> going on in other working groups</w:t>
      </w:r>
      <w:r w:rsidR="00D13347">
        <w:rPr>
          <w:iCs/>
          <w:lang w:eastAsia="zh-CN"/>
        </w:rPr>
        <w:t xml:space="preserve"> for NR QoE measurements</w:t>
      </w:r>
      <w:r w:rsidR="00087EED">
        <w:rPr>
          <w:iCs/>
          <w:lang w:eastAsia="zh-CN"/>
        </w:rPr>
        <w:t xml:space="preserve">, this paper </w:t>
      </w:r>
      <w:r w:rsidR="001F2130">
        <w:rPr>
          <w:iCs/>
          <w:lang w:eastAsia="zh-CN"/>
        </w:rPr>
        <w:t xml:space="preserve">discusses </w:t>
      </w:r>
      <w:r w:rsidR="00D13347">
        <w:rPr>
          <w:iCs/>
          <w:lang w:eastAsia="zh-CN"/>
        </w:rPr>
        <w:t xml:space="preserve">RAN2 considerations on </w:t>
      </w:r>
      <w:r w:rsidR="001F2130">
        <w:rPr>
          <w:iCs/>
          <w:lang w:eastAsia="zh-CN"/>
        </w:rPr>
        <w:t>different aspects</w:t>
      </w:r>
      <w:r w:rsidR="00286D6B">
        <w:rPr>
          <w:iCs/>
          <w:lang w:eastAsia="zh-CN"/>
        </w:rPr>
        <w:t xml:space="preserve"> of NR QoE measurements</w:t>
      </w:r>
      <w:r w:rsidR="003B4F01">
        <w:rPr>
          <w:iCs/>
          <w:lang w:eastAsia="zh-CN"/>
        </w:rPr>
        <w:t xml:space="preserve"> mentioned above.</w:t>
      </w:r>
      <w:r w:rsidR="00286D6B">
        <w:rPr>
          <w:iCs/>
          <w:lang w:eastAsia="zh-CN"/>
        </w:rPr>
        <w:t xml:space="preserve"> </w:t>
      </w:r>
    </w:p>
    <w:p w14:paraId="3935F9CE" w14:textId="57572B4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46247426" w14:textId="6DE13EC1" w:rsidR="00B52714" w:rsidRPr="00B61B9A" w:rsidRDefault="00B52714" w:rsidP="00B52714">
      <w:pPr>
        <w:pStyle w:val="BodyText"/>
        <w:rPr>
          <w:b/>
          <w:bCs/>
          <w:sz w:val="22"/>
          <w:szCs w:val="22"/>
          <w:lang w:val="fr-FR" w:eastAsia="zh-CN"/>
        </w:rPr>
      </w:pPr>
      <w:r w:rsidRPr="00B61B9A">
        <w:rPr>
          <w:b/>
          <w:bCs/>
          <w:sz w:val="22"/>
          <w:szCs w:val="22"/>
          <w:lang w:val="fr-FR" w:eastAsia="zh-CN"/>
        </w:rPr>
        <w:t xml:space="preserve">2.1 Handling of </w:t>
      </w:r>
      <w:r w:rsidR="00FE77EA" w:rsidRPr="00B61B9A">
        <w:rPr>
          <w:b/>
          <w:bCs/>
          <w:iCs/>
          <w:sz w:val="22"/>
          <w:szCs w:val="22"/>
          <w:lang w:eastAsia="zh-CN"/>
        </w:rPr>
        <w:t>simultaneous QoE measurement</w:t>
      </w:r>
      <w:r w:rsidR="00112425">
        <w:rPr>
          <w:b/>
          <w:bCs/>
          <w:iCs/>
          <w:sz w:val="22"/>
          <w:szCs w:val="22"/>
          <w:lang w:eastAsia="zh-CN"/>
        </w:rPr>
        <w:t>s</w:t>
      </w:r>
      <w:r w:rsidR="00FE77EA" w:rsidRPr="00B61B9A">
        <w:rPr>
          <w:b/>
          <w:bCs/>
          <w:iCs/>
          <w:sz w:val="22"/>
          <w:szCs w:val="22"/>
          <w:lang w:eastAsia="zh-CN"/>
        </w:rPr>
        <w:t xml:space="preserve"> and RAN</w:t>
      </w:r>
      <w:r w:rsidR="003B4F01">
        <w:rPr>
          <w:b/>
          <w:bCs/>
          <w:iCs/>
          <w:sz w:val="22"/>
          <w:szCs w:val="22"/>
          <w:lang w:eastAsia="zh-CN"/>
        </w:rPr>
        <w:t xml:space="preserve"> </w:t>
      </w:r>
      <w:r w:rsidR="00B61B9A" w:rsidRPr="00B61B9A">
        <w:rPr>
          <w:b/>
          <w:bCs/>
          <w:iCs/>
          <w:sz w:val="22"/>
          <w:szCs w:val="22"/>
          <w:lang w:eastAsia="zh-CN"/>
        </w:rPr>
        <w:t xml:space="preserve">awareness of QoE </w:t>
      </w:r>
      <w:r w:rsidR="00112425">
        <w:rPr>
          <w:b/>
          <w:bCs/>
          <w:iCs/>
          <w:sz w:val="22"/>
          <w:szCs w:val="22"/>
          <w:lang w:eastAsia="zh-CN"/>
        </w:rPr>
        <w:t>m</w:t>
      </w:r>
      <w:r w:rsidR="00B61B9A" w:rsidRPr="00B61B9A">
        <w:rPr>
          <w:b/>
          <w:bCs/>
          <w:iCs/>
          <w:sz w:val="22"/>
          <w:szCs w:val="22"/>
          <w:lang w:eastAsia="zh-CN"/>
        </w:rPr>
        <w:t>easurements</w:t>
      </w:r>
    </w:p>
    <w:p w14:paraId="06A6E636" w14:textId="12F319E7" w:rsidR="002161CA" w:rsidRDefault="009C42D7" w:rsidP="00921108">
      <w:pPr>
        <w:rPr>
          <w:rStyle w:val="normaltextrun"/>
          <w:rFonts w:eastAsia="Malgun Gothic"/>
          <w:szCs w:val="20"/>
        </w:rPr>
      </w:pPr>
      <w:r>
        <w:rPr>
          <w:rStyle w:val="normaltextrun"/>
          <w:rFonts w:eastAsia="Malgun Gothic"/>
          <w:szCs w:val="20"/>
        </w:rPr>
        <w:t>In Rel-14</w:t>
      </w:r>
      <w:r w:rsidR="008B6211">
        <w:rPr>
          <w:rStyle w:val="normaltextrun"/>
          <w:rFonts w:eastAsia="Malgun Gothic"/>
          <w:szCs w:val="20"/>
        </w:rPr>
        <w:t xml:space="preserve"> [5]</w:t>
      </w:r>
      <w:r>
        <w:rPr>
          <w:rStyle w:val="normaltextrun"/>
          <w:rFonts w:eastAsia="Malgun Gothic"/>
          <w:szCs w:val="20"/>
        </w:rPr>
        <w:t>, LTE introduced the QoE measurement</w:t>
      </w:r>
      <w:r w:rsidR="002304C2">
        <w:rPr>
          <w:rStyle w:val="normaltextrun"/>
          <w:rFonts w:eastAsia="Malgun Gothic"/>
          <w:szCs w:val="20"/>
        </w:rPr>
        <w:t xml:space="preserve">s for </w:t>
      </w:r>
      <w:r w:rsidR="00E33B4C">
        <w:rPr>
          <w:rStyle w:val="normaltextrun"/>
          <w:rFonts w:eastAsia="Malgun Gothic"/>
          <w:szCs w:val="20"/>
        </w:rPr>
        <w:t>streaming and MTSI services, where</w:t>
      </w:r>
      <w:r w:rsidR="008B6211">
        <w:rPr>
          <w:rStyle w:val="normaltextrun"/>
          <w:rFonts w:eastAsia="Malgun Gothic"/>
          <w:szCs w:val="20"/>
        </w:rPr>
        <w:t xml:space="preserve"> </w:t>
      </w:r>
      <w:r w:rsidR="00443D1F">
        <w:rPr>
          <w:rStyle w:val="normaltextrun"/>
          <w:rFonts w:eastAsia="Malgun Gothic"/>
          <w:szCs w:val="20"/>
        </w:rPr>
        <w:t xml:space="preserve">the QoE </w:t>
      </w:r>
      <w:r w:rsidR="008B6211">
        <w:rPr>
          <w:rStyle w:val="normaltextrun"/>
          <w:rFonts w:eastAsia="Malgun Gothic"/>
          <w:szCs w:val="20"/>
        </w:rPr>
        <w:t>m</w:t>
      </w:r>
      <w:r w:rsidR="00443D1F">
        <w:rPr>
          <w:rStyle w:val="normaltextrun"/>
          <w:rFonts w:eastAsia="Malgun Gothic"/>
          <w:szCs w:val="20"/>
        </w:rPr>
        <w:t>easurement</w:t>
      </w:r>
      <w:r w:rsidR="008B6211">
        <w:rPr>
          <w:rStyle w:val="normaltextrun"/>
          <w:rFonts w:eastAsia="Malgun Gothic"/>
          <w:szCs w:val="20"/>
        </w:rPr>
        <w:t>s</w:t>
      </w:r>
      <w:r w:rsidR="00443D1F">
        <w:rPr>
          <w:rStyle w:val="normaltextrun"/>
          <w:rFonts w:eastAsia="Malgun Gothic"/>
          <w:szCs w:val="20"/>
        </w:rPr>
        <w:t xml:space="preserve"> </w:t>
      </w:r>
      <w:r w:rsidR="008B6211">
        <w:rPr>
          <w:rStyle w:val="normaltextrun"/>
          <w:rFonts w:eastAsia="Malgun Gothic"/>
          <w:szCs w:val="20"/>
        </w:rPr>
        <w:t>are</w:t>
      </w:r>
      <w:r w:rsidR="00443D1F">
        <w:rPr>
          <w:rStyle w:val="normaltextrun"/>
          <w:rFonts w:eastAsia="Malgun Gothic"/>
          <w:szCs w:val="20"/>
        </w:rPr>
        <w:t xml:space="preserve"> reported in the SA4 container</w:t>
      </w:r>
      <w:r w:rsidR="00426B25">
        <w:rPr>
          <w:rStyle w:val="normaltextrun"/>
          <w:rFonts w:eastAsia="Malgun Gothic"/>
          <w:szCs w:val="20"/>
        </w:rPr>
        <w:t>.</w:t>
      </w:r>
      <w:r w:rsidR="00C8157D">
        <w:rPr>
          <w:rStyle w:val="normaltextrun"/>
          <w:rFonts w:eastAsia="Malgun Gothic"/>
          <w:szCs w:val="20"/>
        </w:rPr>
        <w:t xml:space="preserve"> </w:t>
      </w:r>
      <w:r w:rsidR="00656E0E">
        <w:rPr>
          <w:rStyle w:val="normaltextrun"/>
          <w:rFonts w:eastAsia="Malgun Gothic"/>
          <w:szCs w:val="20"/>
        </w:rPr>
        <w:t xml:space="preserve">The activation and reporting procedure of QoE measurements in LTE is illustrated in Fig. 1 [6]. </w:t>
      </w:r>
    </w:p>
    <w:p w14:paraId="12E37C08" w14:textId="1446AB80" w:rsidR="002161CA" w:rsidRDefault="002161CA" w:rsidP="00921108">
      <w:pPr>
        <w:rPr>
          <w:rStyle w:val="normaltextrun"/>
          <w:rFonts w:eastAsia="Malgun Gothic"/>
          <w:szCs w:val="20"/>
        </w:rPr>
      </w:pPr>
      <w:r>
        <w:rPr>
          <w:noProof/>
          <w:lang w:eastAsia="zh-CN"/>
        </w:rPr>
        <w:t xml:space="preserve">                   </w:t>
      </w:r>
      <w:r w:rsidR="003B4F01">
        <w:rPr>
          <w:noProof/>
          <w:lang w:eastAsia="zh-CN"/>
        </w:rPr>
        <w:t xml:space="preserve"> </w:t>
      </w:r>
      <w:r>
        <w:rPr>
          <w:noProof/>
          <w:lang w:eastAsia="zh-CN"/>
        </w:rPr>
        <w:t xml:space="preserve">         </w:t>
      </w:r>
      <w:r>
        <w:rPr>
          <w:noProof/>
          <w:lang w:eastAsia="zh-CN"/>
        </w:rPr>
        <w:drawing>
          <wp:inline distT="0" distB="0" distL="114300" distR="114300" wp14:anchorId="4B93DE57" wp14:editId="78BB9B54">
            <wp:extent cx="4353147" cy="2448222"/>
            <wp:effectExtent l="0" t="0" r="0" b="952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1"/>
                    <a:stretch>
                      <a:fillRect/>
                    </a:stretch>
                  </pic:blipFill>
                  <pic:spPr>
                    <a:xfrm>
                      <a:off x="0" y="0"/>
                      <a:ext cx="4390097" cy="2469003"/>
                    </a:xfrm>
                    <a:prstGeom prst="rect">
                      <a:avLst/>
                    </a:prstGeom>
                    <a:noFill/>
                    <a:ln>
                      <a:noFill/>
                    </a:ln>
                  </pic:spPr>
                </pic:pic>
              </a:graphicData>
            </a:graphic>
          </wp:inline>
        </w:drawing>
      </w:r>
    </w:p>
    <w:p w14:paraId="42629721" w14:textId="0D67F561" w:rsidR="00B80FC7" w:rsidRPr="00656E0E" w:rsidRDefault="00A94D54" w:rsidP="00921108">
      <w:pPr>
        <w:rPr>
          <w:rStyle w:val="normaltextrun"/>
          <w:rFonts w:eastAsia="Malgun Gothic"/>
          <w:sz w:val="18"/>
          <w:szCs w:val="18"/>
        </w:rPr>
      </w:pPr>
      <w:r w:rsidRPr="00656E0E">
        <w:rPr>
          <w:rStyle w:val="normaltextrun"/>
          <w:rFonts w:eastAsia="Malgun Gothic"/>
          <w:sz w:val="18"/>
          <w:szCs w:val="18"/>
        </w:rPr>
        <w:tab/>
      </w:r>
      <w:r w:rsidRPr="00656E0E">
        <w:rPr>
          <w:rStyle w:val="normaltextrun"/>
          <w:rFonts w:eastAsia="Malgun Gothic"/>
          <w:sz w:val="18"/>
          <w:szCs w:val="18"/>
        </w:rPr>
        <w:tab/>
      </w:r>
      <w:r w:rsidRPr="00656E0E">
        <w:rPr>
          <w:rStyle w:val="normaltextrun"/>
          <w:rFonts w:eastAsia="Malgun Gothic"/>
          <w:sz w:val="18"/>
          <w:szCs w:val="18"/>
        </w:rPr>
        <w:tab/>
      </w:r>
      <w:r w:rsidR="00656E0E" w:rsidRPr="00656E0E">
        <w:rPr>
          <w:rStyle w:val="normaltextrun"/>
          <w:rFonts w:eastAsia="Malgun Gothic"/>
          <w:sz w:val="18"/>
          <w:szCs w:val="18"/>
        </w:rPr>
        <w:t xml:space="preserve">          </w:t>
      </w:r>
      <w:r w:rsidR="00656E0E">
        <w:rPr>
          <w:rStyle w:val="normaltextrun"/>
          <w:rFonts w:eastAsia="Malgun Gothic"/>
          <w:sz w:val="18"/>
          <w:szCs w:val="18"/>
        </w:rPr>
        <w:t xml:space="preserve">   </w:t>
      </w:r>
      <w:r w:rsidRPr="00656E0E">
        <w:rPr>
          <w:rStyle w:val="normaltextrun"/>
          <w:rFonts w:eastAsia="Malgun Gothic"/>
          <w:sz w:val="18"/>
          <w:szCs w:val="18"/>
        </w:rPr>
        <w:t xml:space="preserve">Fig. 1: </w:t>
      </w:r>
      <w:r w:rsidR="00656E0E" w:rsidRPr="00656E0E">
        <w:rPr>
          <w:rStyle w:val="normaltextrun"/>
          <w:rFonts w:eastAsia="Malgun Gothic"/>
          <w:sz w:val="18"/>
          <w:szCs w:val="18"/>
        </w:rPr>
        <w:t>QMC activation and reporting in LTE</w:t>
      </w:r>
    </w:p>
    <w:p w14:paraId="23A96738" w14:textId="77777777" w:rsidR="00B80FC7" w:rsidRDefault="00B80FC7" w:rsidP="00921108">
      <w:pPr>
        <w:rPr>
          <w:rStyle w:val="normaltextrun"/>
          <w:rFonts w:eastAsia="Malgun Gothic"/>
          <w:szCs w:val="20"/>
        </w:rPr>
      </w:pPr>
    </w:p>
    <w:p w14:paraId="0126779B" w14:textId="77777777" w:rsidR="00B80FC7" w:rsidRDefault="00B80FC7" w:rsidP="00921108">
      <w:pPr>
        <w:rPr>
          <w:rStyle w:val="normaltextrun"/>
          <w:rFonts w:eastAsia="Malgun Gothic"/>
          <w:szCs w:val="20"/>
        </w:rPr>
      </w:pPr>
    </w:p>
    <w:p w14:paraId="6F17E413" w14:textId="61F0B631" w:rsidR="001C28F3" w:rsidRDefault="00180EF8" w:rsidP="00921108">
      <w:pPr>
        <w:rPr>
          <w:iCs/>
          <w:lang w:eastAsia="zh-CN"/>
        </w:rPr>
      </w:pPr>
      <w:r>
        <w:rPr>
          <w:rStyle w:val="normaltextrun"/>
          <w:rFonts w:eastAsia="Malgun Gothic"/>
          <w:szCs w:val="20"/>
        </w:rPr>
        <w:t xml:space="preserve">Note that the LTE QoE measurements are hidden from the RAN and RAN may not be able to optimize its configuration parameters for achieving a better QoE. </w:t>
      </w:r>
      <w:r w:rsidR="000F5919">
        <w:rPr>
          <w:rStyle w:val="normaltextrun"/>
          <w:rFonts w:eastAsia="Malgun Gothic"/>
          <w:szCs w:val="20"/>
        </w:rPr>
        <w:t>Furthermore, simul</w:t>
      </w:r>
      <w:r w:rsidR="00314513">
        <w:rPr>
          <w:rStyle w:val="normaltextrun"/>
          <w:rFonts w:eastAsia="Malgun Gothic"/>
          <w:szCs w:val="20"/>
        </w:rPr>
        <w:t>tane</w:t>
      </w:r>
      <w:r w:rsidR="000F5919">
        <w:rPr>
          <w:rStyle w:val="normaltextrun"/>
          <w:rFonts w:eastAsia="Malgun Gothic"/>
          <w:szCs w:val="20"/>
        </w:rPr>
        <w:t xml:space="preserve">ous QoE measurements are not </w:t>
      </w:r>
      <w:r w:rsidR="00314513">
        <w:rPr>
          <w:rStyle w:val="normaltextrun"/>
          <w:rFonts w:eastAsia="Malgun Gothic"/>
          <w:szCs w:val="20"/>
        </w:rPr>
        <w:t xml:space="preserve">supported in the LTE, thus only a single type of service can be optimized even if a smart </w:t>
      </w:r>
      <w:r w:rsidR="00BA244D">
        <w:rPr>
          <w:rStyle w:val="normaltextrun"/>
          <w:rFonts w:eastAsia="Malgun Gothic"/>
          <w:szCs w:val="20"/>
        </w:rPr>
        <w:t>base station</w:t>
      </w:r>
      <w:r w:rsidR="00314513">
        <w:rPr>
          <w:rStyle w:val="normaltextrun"/>
          <w:rFonts w:eastAsia="Malgun Gothic"/>
          <w:szCs w:val="20"/>
        </w:rPr>
        <w:t xml:space="preserve"> implement</w:t>
      </w:r>
      <w:r w:rsidR="007F1C64">
        <w:rPr>
          <w:rStyle w:val="normaltextrun"/>
          <w:rFonts w:eastAsia="Malgun Gothic"/>
          <w:szCs w:val="20"/>
        </w:rPr>
        <w:t>s</w:t>
      </w:r>
      <w:r w:rsidR="00314513">
        <w:rPr>
          <w:rStyle w:val="normaltextrun"/>
          <w:rFonts w:eastAsia="Malgun Gothic"/>
          <w:szCs w:val="20"/>
        </w:rPr>
        <w:t xml:space="preserve"> </w:t>
      </w:r>
      <w:r w:rsidR="00314513">
        <w:rPr>
          <w:rStyle w:val="normaltextrun"/>
          <w:rFonts w:eastAsia="Malgun Gothic"/>
          <w:szCs w:val="20"/>
        </w:rPr>
        <w:lastRenderedPageBreak/>
        <w:t xml:space="preserve">some </w:t>
      </w:r>
      <w:r w:rsidR="007F1C64">
        <w:rPr>
          <w:rStyle w:val="normaltextrun"/>
          <w:rFonts w:eastAsia="Malgun Gothic"/>
          <w:szCs w:val="20"/>
        </w:rPr>
        <w:t xml:space="preserve">techniques to optimize its </w:t>
      </w:r>
      <w:r w:rsidR="00BA244D">
        <w:rPr>
          <w:rStyle w:val="normaltextrun"/>
          <w:rFonts w:eastAsia="Malgun Gothic"/>
          <w:szCs w:val="20"/>
        </w:rPr>
        <w:t xml:space="preserve">RAN </w:t>
      </w:r>
      <w:r w:rsidR="007F1C64">
        <w:rPr>
          <w:rStyle w:val="normaltextrun"/>
          <w:rFonts w:eastAsia="Malgun Gothic"/>
          <w:szCs w:val="20"/>
        </w:rPr>
        <w:t xml:space="preserve">configuration for achieving a better </w:t>
      </w:r>
      <w:r w:rsidR="00832485">
        <w:rPr>
          <w:rStyle w:val="normaltextrun"/>
          <w:rFonts w:eastAsia="Malgun Gothic"/>
          <w:szCs w:val="20"/>
        </w:rPr>
        <w:t xml:space="preserve">UE </w:t>
      </w:r>
      <w:r w:rsidR="007F1C64">
        <w:rPr>
          <w:rStyle w:val="normaltextrun"/>
          <w:rFonts w:eastAsia="Malgun Gothic"/>
          <w:szCs w:val="20"/>
        </w:rPr>
        <w:t xml:space="preserve">QoE. </w:t>
      </w:r>
      <w:r w:rsidR="00D63C70">
        <w:rPr>
          <w:rStyle w:val="normaltextrun"/>
          <w:rFonts w:eastAsia="Malgun Gothic"/>
          <w:szCs w:val="20"/>
        </w:rPr>
        <w:t>Therefore, considering t</w:t>
      </w:r>
      <w:r w:rsidR="006846C1">
        <w:rPr>
          <w:rStyle w:val="normaltextrun"/>
          <w:rFonts w:eastAsia="Malgun Gothic"/>
          <w:szCs w:val="20"/>
        </w:rPr>
        <w:t xml:space="preserve">he simultaneous optimization of multiple service types, different working groups are exploring the </w:t>
      </w:r>
      <w:r w:rsidR="001B1723">
        <w:rPr>
          <w:rStyle w:val="normaltextrun"/>
          <w:rFonts w:eastAsia="Malgun Gothic"/>
          <w:szCs w:val="20"/>
        </w:rPr>
        <w:t xml:space="preserve">feasibility </w:t>
      </w:r>
      <w:r w:rsidR="00162247">
        <w:rPr>
          <w:rStyle w:val="normaltextrun"/>
          <w:rFonts w:eastAsia="Malgun Gothic"/>
          <w:szCs w:val="20"/>
        </w:rPr>
        <w:t xml:space="preserve">and methodologies </w:t>
      </w:r>
      <w:r w:rsidR="001B1723">
        <w:rPr>
          <w:rStyle w:val="normaltextrun"/>
          <w:rFonts w:eastAsia="Malgun Gothic"/>
          <w:szCs w:val="20"/>
        </w:rPr>
        <w:t>of</w:t>
      </w:r>
      <w:r w:rsidR="00162247">
        <w:rPr>
          <w:rStyle w:val="normaltextrun"/>
          <w:rFonts w:eastAsia="Malgun Gothic"/>
          <w:szCs w:val="20"/>
        </w:rPr>
        <w:t xml:space="preserve"> handling </w:t>
      </w:r>
      <w:r w:rsidR="00FE77EA">
        <w:rPr>
          <w:iCs/>
          <w:lang w:eastAsia="zh-CN"/>
        </w:rPr>
        <w:t xml:space="preserve">simultaneous </w:t>
      </w:r>
      <w:r w:rsidR="005B5720">
        <w:rPr>
          <w:rStyle w:val="normaltextrun"/>
          <w:rFonts w:eastAsia="Malgun Gothic"/>
          <w:szCs w:val="20"/>
        </w:rPr>
        <w:t>QoE measurements</w:t>
      </w:r>
      <w:r w:rsidR="00E64E3F">
        <w:rPr>
          <w:rStyle w:val="normaltextrun"/>
          <w:rFonts w:eastAsia="Malgun Gothic"/>
          <w:szCs w:val="20"/>
        </w:rPr>
        <w:t>.</w:t>
      </w:r>
      <w:r w:rsidR="005B5720">
        <w:rPr>
          <w:rStyle w:val="normaltextrun"/>
          <w:rFonts w:eastAsia="Malgun Gothic"/>
          <w:szCs w:val="20"/>
        </w:rPr>
        <w:t xml:space="preserve"> </w:t>
      </w:r>
      <w:r w:rsidR="00103970">
        <w:rPr>
          <w:rStyle w:val="normaltextrun"/>
          <w:rFonts w:eastAsia="Malgun Gothic"/>
          <w:szCs w:val="20"/>
        </w:rPr>
        <w:t xml:space="preserve">To </w:t>
      </w:r>
      <w:r w:rsidR="007E08BB">
        <w:rPr>
          <w:rStyle w:val="normaltextrun"/>
          <w:rFonts w:eastAsia="Malgun Gothic"/>
          <w:szCs w:val="20"/>
        </w:rPr>
        <w:t>support the</w:t>
      </w:r>
      <w:r w:rsidR="00E50ABC">
        <w:rPr>
          <w:rStyle w:val="normaltextrun"/>
          <w:rFonts w:eastAsia="Malgun Gothic"/>
          <w:szCs w:val="20"/>
        </w:rPr>
        <w:t xml:space="preserve"> network flexibility to obtain optimization schemes for multiple service types, we pr</w:t>
      </w:r>
      <w:r w:rsidR="002036D9">
        <w:rPr>
          <w:rStyle w:val="normaltextrun"/>
          <w:rFonts w:eastAsia="Malgun Gothic"/>
          <w:szCs w:val="20"/>
        </w:rPr>
        <w:t xml:space="preserve">opose to support </w:t>
      </w:r>
      <w:r w:rsidR="00CC31BD">
        <w:rPr>
          <w:rStyle w:val="normaltextrun"/>
          <w:rFonts w:eastAsia="Malgun Gothic"/>
          <w:szCs w:val="20"/>
        </w:rPr>
        <w:t xml:space="preserve">the </w:t>
      </w:r>
      <w:r w:rsidR="00CC31BD">
        <w:rPr>
          <w:iCs/>
          <w:lang w:eastAsia="zh-CN"/>
        </w:rPr>
        <w:t xml:space="preserve">simultaneous </w:t>
      </w:r>
      <w:r w:rsidR="00B63FCF">
        <w:rPr>
          <w:iCs/>
          <w:lang w:eastAsia="zh-CN"/>
        </w:rPr>
        <w:t xml:space="preserve">measurements of </w:t>
      </w:r>
      <w:r w:rsidR="006229AC">
        <w:rPr>
          <w:iCs/>
          <w:lang w:eastAsia="zh-CN"/>
        </w:rPr>
        <w:t>QoE measurements.</w:t>
      </w:r>
    </w:p>
    <w:p w14:paraId="69C074D6" w14:textId="174F247D" w:rsidR="006229AC" w:rsidRDefault="006229AC" w:rsidP="00921108">
      <w:pPr>
        <w:rPr>
          <w:iCs/>
          <w:lang w:eastAsia="zh-CN"/>
        </w:rPr>
      </w:pPr>
    </w:p>
    <w:p w14:paraId="523794B8" w14:textId="6ABA002E" w:rsidR="006229AC" w:rsidRPr="000E350A" w:rsidRDefault="006229AC" w:rsidP="00921108">
      <w:pPr>
        <w:rPr>
          <w:rStyle w:val="normaltextrun"/>
          <w:rFonts w:eastAsia="Malgun Gothic"/>
          <w:b/>
          <w:bCs/>
          <w:szCs w:val="20"/>
        </w:rPr>
      </w:pPr>
      <w:r w:rsidRPr="000E350A">
        <w:rPr>
          <w:b/>
          <w:bCs/>
          <w:iCs/>
          <w:lang w:eastAsia="zh-CN"/>
        </w:rPr>
        <w:t xml:space="preserve">Proposal </w:t>
      </w:r>
      <w:r w:rsidR="00383E1C" w:rsidRPr="000E350A">
        <w:rPr>
          <w:b/>
          <w:bCs/>
          <w:iCs/>
          <w:lang w:eastAsia="zh-CN"/>
        </w:rPr>
        <w:t xml:space="preserve">1: </w:t>
      </w:r>
      <w:r w:rsidR="00350FDE" w:rsidRPr="000E350A">
        <w:rPr>
          <w:b/>
          <w:bCs/>
          <w:iCs/>
          <w:lang w:eastAsia="zh-CN"/>
        </w:rPr>
        <w:t>Simultaneous me</w:t>
      </w:r>
      <w:r w:rsidR="00F06F83" w:rsidRPr="000E350A">
        <w:rPr>
          <w:b/>
          <w:bCs/>
          <w:iCs/>
          <w:lang w:eastAsia="zh-CN"/>
        </w:rPr>
        <w:t>asurements of NR QoE measurements at the UE should</w:t>
      </w:r>
      <w:r w:rsidR="000E350A" w:rsidRPr="000E350A">
        <w:rPr>
          <w:b/>
          <w:bCs/>
          <w:iCs/>
          <w:lang w:eastAsia="zh-CN"/>
        </w:rPr>
        <w:t xml:space="preserve"> be supported.</w:t>
      </w:r>
    </w:p>
    <w:p w14:paraId="40FF6F13" w14:textId="77777777" w:rsidR="001C28F3" w:rsidRDefault="001C28F3" w:rsidP="00921108">
      <w:pPr>
        <w:rPr>
          <w:rStyle w:val="normaltextrun"/>
          <w:rFonts w:eastAsia="Malgun Gothic"/>
          <w:szCs w:val="20"/>
        </w:rPr>
      </w:pPr>
    </w:p>
    <w:p w14:paraId="3C083B57" w14:textId="73F50F3A" w:rsidR="002D6AD7" w:rsidRPr="002D6AD7" w:rsidRDefault="002D6AD7" w:rsidP="00921108">
      <w:pPr>
        <w:rPr>
          <w:rStyle w:val="normaltextrun"/>
          <w:rFonts w:eastAsia="Malgun Gothic"/>
          <w:b/>
          <w:bCs/>
          <w:szCs w:val="20"/>
        </w:rPr>
      </w:pPr>
      <w:r w:rsidRPr="002D6AD7">
        <w:rPr>
          <w:rStyle w:val="normaltextrun"/>
          <w:rFonts w:eastAsia="Malgun Gothic"/>
          <w:b/>
          <w:bCs/>
          <w:szCs w:val="20"/>
        </w:rPr>
        <w:t xml:space="preserve">Observation 1: </w:t>
      </w:r>
      <w:r w:rsidR="00E2108E" w:rsidRPr="002D6AD7">
        <w:rPr>
          <w:rStyle w:val="normaltextrun"/>
          <w:rFonts w:eastAsia="Malgun Gothic"/>
          <w:b/>
          <w:bCs/>
          <w:szCs w:val="20"/>
        </w:rPr>
        <w:t>A UE th</w:t>
      </w:r>
      <w:r w:rsidR="002D5C7D" w:rsidRPr="002D6AD7">
        <w:rPr>
          <w:rStyle w:val="normaltextrun"/>
          <w:rFonts w:eastAsia="Malgun Gothic"/>
          <w:b/>
          <w:bCs/>
          <w:szCs w:val="20"/>
        </w:rPr>
        <w:t>at can support simul</w:t>
      </w:r>
      <w:r w:rsidR="00911508" w:rsidRPr="002D6AD7">
        <w:rPr>
          <w:rStyle w:val="normaltextrun"/>
          <w:rFonts w:eastAsia="Malgun Gothic"/>
          <w:b/>
          <w:bCs/>
          <w:szCs w:val="20"/>
        </w:rPr>
        <w:t xml:space="preserve">taneous QoE measurements can </w:t>
      </w:r>
      <w:r w:rsidR="00F900F1" w:rsidRPr="002D6AD7">
        <w:rPr>
          <w:rStyle w:val="normaltextrun"/>
          <w:rFonts w:eastAsia="Malgun Gothic"/>
          <w:b/>
          <w:bCs/>
          <w:szCs w:val="20"/>
        </w:rPr>
        <w:t>re</w:t>
      </w:r>
      <w:r w:rsidR="00AE7FF7" w:rsidRPr="002D6AD7">
        <w:rPr>
          <w:rStyle w:val="normaltextrun"/>
          <w:rFonts w:eastAsia="Malgun Gothic"/>
          <w:b/>
          <w:bCs/>
          <w:szCs w:val="20"/>
        </w:rPr>
        <w:t>c</w:t>
      </w:r>
      <w:r w:rsidR="009E4297" w:rsidRPr="002D6AD7">
        <w:rPr>
          <w:rStyle w:val="normaltextrun"/>
          <w:rFonts w:eastAsia="Malgun Gothic"/>
          <w:b/>
          <w:bCs/>
          <w:szCs w:val="20"/>
        </w:rPr>
        <w:t>eiv</w:t>
      </w:r>
      <w:r>
        <w:rPr>
          <w:rStyle w:val="normaltextrun"/>
          <w:rFonts w:eastAsia="Malgun Gothic"/>
          <w:b/>
          <w:bCs/>
          <w:szCs w:val="20"/>
        </w:rPr>
        <w:t>e</w:t>
      </w:r>
      <w:r w:rsidR="009E4297" w:rsidRPr="002D6AD7">
        <w:rPr>
          <w:rStyle w:val="normaltextrun"/>
          <w:rFonts w:eastAsia="Malgun Gothic"/>
          <w:b/>
          <w:bCs/>
          <w:szCs w:val="20"/>
        </w:rPr>
        <w:t xml:space="preserve"> the QoE configurations</w:t>
      </w:r>
      <w:r w:rsidR="00563FAD" w:rsidRPr="002D6AD7">
        <w:rPr>
          <w:rStyle w:val="normaltextrun"/>
          <w:rFonts w:eastAsia="Malgun Gothic"/>
          <w:b/>
          <w:bCs/>
          <w:szCs w:val="20"/>
        </w:rPr>
        <w:t xml:space="preserve"> for the </w:t>
      </w:r>
      <w:r w:rsidRPr="002D6AD7">
        <w:rPr>
          <w:rStyle w:val="normaltextrun"/>
          <w:rFonts w:eastAsia="Malgun Gothic"/>
          <w:b/>
          <w:bCs/>
          <w:szCs w:val="20"/>
        </w:rPr>
        <w:t>multiple service types</w:t>
      </w:r>
      <w:r>
        <w:rPr>
          <w:rStyle w:val="normaltextrun"/>
          <w:rFonts w:eastAsia="Malgun Gothic"/>
          <w:b/>
          <w:bCs/>
          <w:szCs w:val="20"/>
        </w:rPr>
        <w:t xml:space="preserve"> as follows</w:t>
      </w:r>
      <w:r w:rsidRPr="002D6AD7">
        <w:rPr>
          <w:rStyle w:val="normaltextrun"/>
          <w:rFonts w:eastAsia="Malgun Gothic"/>
          <w:b/>
          <w:bCs/>
          <w:szCs w:val="20"/>
        </w:rPr>
        <w:t>:</w:t>
      </w:r>
    </w:p>
    <w:p w14:paraId="173879B3" w14:textId="77777777" w:rsidR="002D6AD7" w:rsidRDefault="002D6AD7" w:rsidP="00B25BA8">
      <w:pPr>
        <w:pStyle w:val="ListParagraph"/>
        <w:numPr>
          <w:ilvl w:val="0"/>
          <w:numId w:val="8"/>
        </w:numPr>
        <w:rPr>
          <w:rStyle w:val="normaltextrun"/>
          <w:rFonts w:eastAsia="Malgun Gothic"/>
          <w:b/>
          <w:bCs/>
          <w:szCs w:val="20"/>
        </w:rPr>
      </w:pPr>
      <w:r w:rsidRPr="002D6AD7">
        <w:rPr>
          <w:rStyle w:val="normaltextrun"/>
          <w:rFonts w:eastAsia="Malgun Gothic"/>
          <w:b/>
          <w:bCs/>
          <w:szCs w:val="20"/>
        </w:rPr>
        <w:t xml:space="preserve">LTE-style QoE configuration: </w:t>
      </w:r>
      <w:r>
        <w:rPr>
          <w:rStyle w:val="normaltextrun"/>
          <w:rFonts w:eastAsia="Malgun Gothic"/>
          <w:b/>
          <w:bCs/>
          <w:szCs w:val="20"/>
        </w:rPr>
        <w:t>Although multiple simultaneous QoE measurements can be configured at the UE, it is done independently. This implies that to configure multiple QoE measurements, multiple QoE configurations are used.</w:t>
      </w:r>
    </w:p>
    <w:p w14:paraId="424BA3F7" w14:textId="77777777" w:rsidR="002D6AD7" w:rsidRDefault="002D6AD7" w:rsidP="00B25BA8">
      <w:pPr>
        <w:pStyle w:val="ListParagraph"/>
        <w:numPr>
          <w:ilvl w:val="0"/>
          <w:numId w:val="8"/>
        </w:numPr>
        <w:rPr>
          <w:rStyle w:val="normaltextrun"/>
          <w:rFonts w:eastAsia="Malgun Gothic"/>
          <w:b/>
          <w:bCs/>
          <w:szCs w:val="20"/>
        </w:rPr>
      </w:pPr>
      <w:r>
        <w:rPr>
          <w:rStyle w:val="normaltextrun"/>
          <w:rFonts w:eastAsia="Malgun Gothic"/>
          <w:b/>
          <w:bCs/>
          <w:szCs w:val="20"/>
        </w:rPr>
        <w:t>A single QoE configuration can be used to configure multiple QoE measurements.</w:t>
      </w:r>
    </w:p>
    <w:p w14:paraId="4585C9B5" w14:textId="77777777" w:rsidR="002D6AD7" w:rsidRDefault="002D6AD7" w:rsidP="002D6AD7">
      <w:pPr>
        <w:rPr>
          <w:rStyle w:val="normaltextrun"/>
          <w:rFonts w:eastAsia="Malgun Gothic"/>
          <w:b/>
          <w:bCs/>
          <w:szCs w:val="20"/>
        </w:rPr>
      </w:pPr>
    </w:p>
    <w:p w14:paraId="1F877058" w14:textId="77F41CF6" w:rsidR="002D6AD7" w:rsidRDefault="002D6AD7" w:rsidP="002D6AD7">
      <w:pPr>
        <w:rPr>
          <w:rStyle w:val="normaltextrun"/>
          <w:rFonts w:eastAsia="Malgun Gothic"/>
          <w:szCs w:val="20"/>
        </w:rPr>
      </w:pPr>
      <w:r>
        <w:rPr>
          <w:rStyle w:val="normaltextrun"/>
          <w:rFonts w:eastAsia="Malgun Gothic"/>
          <w:szCs w:val="20"/>
        </w:rPr>
        <w:t xml:space="preserve">Note that both of the options should be </w:t>
      </w:r>
      <w:proofErr w:type="gramStart"/>
      <w:r>
        <w:rPr>
          <w:rStyle w:val="normaltextrun"/>
          <w:rFonts w:eastAsia="Malgun Gothic"/>
          <w:szCs w:val="20"/>
        </w:rPr>
        <w:t>supported</w:t>
      </w:r>
      <w:proofErr w:type="gramEnd"/>
      <w:r>
        <w:rPr>
          <w:rStyle w:val="normaltextrun"/>
          <w:rFonts w:eastAsia="Malgun Gothic"/>
          <w:szCs w:val="20"/>
        </w:rPr>
        <w:t xml:space="preserve"> and the network should be able to configure one or more NR QoE measurements depending on the network requirements. To have the network flexibility for NR QoE measurements, we propose to support:</w:t>
      </w:r>
    </w:p>
    <w:p w14:paraId="1BAE3D89" w14:textId="77777777" w:rsidR="002D6AD7" w:rsidRDefault="002D6AD7" w:rsidP="002D6AD7">
      <w:pPr>
        <w:rPr>
          <w:rStyle w:val="normaltextrun"/>
          <w:rFonts w:eastAsia="Malgun Gothic"/>
          <w:szCs w:val="20"/>
        </w:rPr>
      </w:pPr>
    </w:p>
    <w:p w14:paraId="5BDF452C" w14:textId="6B07F3B0" w:rsidR="00443D1F" w:rsidRDefault="002D6AD7" w:rsidP="002D6AD7">
      <w:pPr>
        <w:rPr>
          <w:rStyle w:val="normaltextrun"/>
          <w:rFonts w:eastAsia="Malgun Gothic"/>
          <w:b/>
          <w:bCs/>
          <w:szCs w:val="20"/>
        </w:rPr>
      </w:pPr>
      <w:r w:rsidRPr="002D6AD7">
        <w:rPr>
          <w:rStyle w:val="normaltextrun"/>
          <w:rFonts w:eastAsia="Malgun Gothic"/>
          <w:b/>
          <w:bCs/>
          <w:szCs w:val="20"/>
        </w:rPr>
        <w:t xml:space="preserve">Proposal 2: NR QoE configurations can be used by the network to configure one or more NR QoE measurements.  </w:t>
      </w:r>
      <w:r w:rsidR="008450BC" w:rsidRPr="002D6AD7">
        <w:rPr>
          <w:rStyle w:val="normaltextrun"/>
          <w:rFonts w:eastAsia="Malgun Gothic"/>
          <w:b/>
          <w:bCs/>
          <w:szCs w:val="20"/>
        </w:rPr>
        <w:t xml:space="preserve"> </w:t>
      </w:r>
      <w:r w:rsidR="001B1723" w:rsidRPr="002D6AD7">
        <w:rPr>
          <w:rStyle w:val="normaltextrun"/>
          <w:rFonts w:eastAsia="Malgun Gothic"/>
          <w:b/>
          <w:bCs/>
          <w:szCs w:val="20"/>
        </w:rPr>
        <w:t xml:space="preserve"> </w:t>
      </w:r>
    </w:p>
    <w:p w14:paraId="2B1C9D8D" w14:textId="03D4F262" w:rsidR="002D6AD7" w:rsidRDefault="002D6AD7" w:rsidP="002D6AD7">
      <w:pPr>
        <w:rPr>
          <w:rStyle w:val="normaltextrun"/>
          <w:rFonts w:eastAsia="Malgun Gothic"/>
          <w:b/>
          <w:bCs/>
          <w:szCs w:val="20"/>
        </w:rPr>
      </w:pPr>
    </w:p>
    <w:p w14:paraId="1B634A02" w14:textId="238F8643" w:rsidR="002D6AD7" w:rsidRDefault="002D6AD7" w:rsidP="002D6AD7">
      <w:pPr>
        <w:rPr>
          <w:rStyle w:val="normaltextrun"/>
          <w:rFonts w:eastAsia="Malgun Gothic"/>
          <w:szCs w:val="20"/>
        </w:rPr>
      </w:pPr>
      <w:r w:rsidRPr="002D6AD7">
        <w:rPr>
          <w:rStyle w:val="normaltextrun"/>
          <w:rFonts w:eastAsia="Malgun Gothic"/>
          <w:szCs w:val="20"/>
        </w:rPr>
        <w:t xml:space="preserve">As discussed </w:t>
      </w:r>
      <w:r>
        <w:rPr>
          <w:rStyle w:val="normaltextrun"/>
          <w:rFonts w:eastAsia="Malgun Gothic"/>
          <w:szCs w:val="20"/>
        </w:rPr>
        <w:t>above, multiple QoE measurements can be configured for the network and QoE application optimizations. For the optimizations at the RAN to achieve a better QoE, RAN</w:t>
      </w:r>
      <w:r w:rsidR="007B332D">
        <w:rPr>
          <w:rStyle w:val="normaltextrun"/>
          <w:rFonts w:eastAsia="Malgun Gothic"/>
          <w:szCs w:val="20"/>
        </w:rPr>
        <w:t xml:space="preserve"> </w:t>
      </w:r>
      <w:r>
        <w:rPr>
          <w:rStyle w:val="normaltextrun"/>
          <w:rFonts w:eastAsia="Malgun Gothic"/>
          <w:szCs w:val="20"/>
        </w:rPr>
        <w:t>aw</w:t>
      </w:r>
      <w:r w:rsidR="007B332D">
        <w:rPr>
          <w:rStyle w:val="normaltextrun"/>
          <w:rFonts w:eastAsia="Malgun Gothic"/>
          <w:szCs w:val="20"/>
        </w:rPr>
        <w:t>a</w:t>
      </w:r>
      <w:r>
        <w:rPr>
          <w:rStyle w:val="normaltextrun"/>
          <w:rFonts w:eastAsia="Malgun Gothic"/>
          <w:szCs w:val="20"/>
        </w:rPr>
        <w:t xml:space="preserve">reness </w:t>
      </w:r>
      <w:r w:rsidR="00D858BF">
        <w:rPr>
          <w:rStyle w:val="normaltextrun"/>
          <w:rFonts w:eastAsia="Malgun Gothic"/>
          <w:szCs w:val="20"/>
        </w:rPr>
        <w:t xml:space="preserve">of </w:t>
      </w:r>
      <w:r>
        <w:rPr>
          <w:rStyle w:val="normaltextrun"/>
          <w:rFonts w:eastAsia="Malgun Gothic"/>
          <w:szCs w:val="20"/>
        </w:rPr>
        <w:t xml:space="preserve">the QoE measurements will be useful. Different methodologies for </w:t>
      </w:r>
      <w:r w:rsidR="00B262C4">
        <w:rPr>
          <w:rStyle w:val="normaltextrun"/>
          <w:rFonts w:eastAsia="Malgun Gothic"/>
          <w:szCs w:val="20"/>
        </w:rPr>
        <w:t xml:space="preserve">the </w:t>
      </w:r>
      <w:r>
        <w:rPr>
          <w:rStyle w:val="normaltextrun"/>
          <w:rFonts w:eastAsia="Malgun Gothic"/>
          <w:szCs w:val="20"/>
        </w:rPr>
        <w:t>RAN</w:t>
      </w:r>
      <w:r w:rsidR="007B332D">
        <w:rPr>
          <w:rStyle w:val="normaltextrun"/>
          <w:rFonts w:eastAsia="Malgun Gothic"/>
          <w:szCs w:val="20"/>
        </w:rPr>
        <w:t xml:space="preserve"> </w:t>
      </w:r>
      <w:r>
        <w:rPr>
          <w:rStyle w:val="normaltextrun"/>
          <w:rFonts w:eastAsia="Malgun Gothic"/>
          <w:szCs w:val="20"/>
        </w:rPr>
        <w:t>awareness of the QoE measurements were discussed in the RAN3 email discussion [</w:t>
      </w:r>
      <w:r w:rsidR="001C5C41">
        <w:rPr>
          <w:rStyle w:val="normaltextrun"/>
          <w:rFonts w:eastAsia="Malgun Gothic"/>
          <w:szCs w:val="20"/>
        </w:rPr>
        <w:t>7</w:t>
      </w:r>
      <w:r>
        <w:rPr>
          <w:rStyle w:val="normaltextrun"/>
          <w:rFonts w:eastAsia="Malgun Gothic"/>
          <w:szCs w:val="20"/>
        </w:rPr>
        <w:t>].</w:t>
      </w:r>
    </w:p>
    <w:p w14:paraId="52A3924F" w14:textId="6830C181" w:rsidR="00B262C4" w:rsidRDefault="00B262C4" w:rsidP="002D6AD7">
      <w:pPr>
        <w:rPr>
          <w:rStyle w:val="normaltextrun"/>
          <w:rFonts w:eastAsia="Malgun Gothic"/>
          <w:szCs w:val="20"/>
        </w:rPr>
      </w:pPr>
    </w:p>
    <w:p w14:paraId="317C65C7" w14:textId="3AAF778B" w:rsidR="00B262C4" w:rsidRPr="009F7C88" w:rsidRDefault="00B262C4" w:rsidP="002D6AD7">
      <w:pPr>
        <w:rPr>
          <w:rStyle w:val="normaltextrun"/>
          <w:rFonts w:eastAsia="Malgun Gothic"/>
          <w:b/>
          <w:bCs/>
          <w:szCs w:val="20"/>
        </w:rPr>
      </w:pPr>
      <w:r w:rsidRPr="009F7C88">
        <w:rPr>
          <w:rStyle w:val="normaltextrun"/>
          <w:rFonts w:eastAsia="Malgun Gothic"/>
          <w:b/>
          <w:bCs/>
          <w:szCs w:val="20"/>
        </w:rPr>
        <w:t xml:space="preserve">Observation 2: </w:t>
      </w:r>
      <w:r w:rsidR="009F7C88" w:rsidRPr="009F7C88">
        <w:rPr>
          <w:rStyle w:val="normaltextrun"/>
          <w:rFonts w:eastAsia="Malgun Gothic"/>
          <w:b/>
          <w:bCs/>
          <w:szCs w:val="20"/>
        </w:rPr>
        <w:t>RAN3 discussed the following options for the RAN visibility of the QoE measurements:</w:t>
      </w:r>
    </w:p>
    <w:p w14:paraId="63163D31" w14:textId="7AF2F22A" w:rsidR="009F7C88" w:rsidRPr="009F7C88" w:rsidRDefault="009F7C88" w:rsidP="00B25BA8">
      <w:pPr>
        <w:pStyle w:val="ListParagraph"/>
        <w:numPr>
          <w:ilvl w:val="0"/>
          <w:numId w:val="9"/>
        </w:numPr>
        <w:spacing w:after="180" w:line="256" w:lineRule="auto"/>
        <w:rPr>
          <w:b/>
          <w:bCs/>
          <w:szCs w:val="20"/>
        </w:rPr>
      </w:pPr>
      <w:r w:rsidRPr="009F7C88">
        <w:rPr>
          <w:b/>
          <w:bCs/>
        </w:rPr>
        <w:t xml:space="preserve">Type 1: </w:t>
      </w:r>
      <w:proofErr w:type="spellStart"/>
      <w:r w:rsidRPr="009F7C88">
        <w:rPr>
          <w:b/>
          <w:bCs/>
        </w:rPr>
        <w:t>gNB</w:t>
      </w:r>
      <w:proofErr w:type="spellEnd"/>
      <w:r w:rsidRPr="009F7C88">
        <w:rPr>
          <w:b/>
          <w:bCs/>
        </w:rPr>
        <w:t xml:space="preserve"> directly understand UE QoE report up to </w:t>
      </w:r>
      <w:r w:rsidR="0087433F">
        <w:rPr>
          <w:b/>
          <w:bCs/>
        </w:rPr>
        <w:t xml:space="preserve">the </w:t>
      </w:r>
      <w:r w:rsidRPr="009F7C88">
        <w:rPr>
          <w:b/>
          <w:bCs/>
        </w:rPr>
        <w:t>implementation</w:t>
      </w:r>
    </w:p>
    <w:p w14:paraId="6736740A" w14:textId="7420E81D" w:rsidR="009F7C88" w:rsidRPr="009F7C88" w:rsidRDefault="009F7C88" w:rsidP="00B25BA8">
      <w:pPr>
        <w:pStyle w:val="ListParagraph"/>
        <w:numPr>
          <w:ilvl w:val="0"/>
          <w:numId w:val="9"/>
        </w:numPr>
        <w:spacing w:after="180" w:line="256" w:lineRule="auto"/>
        <w:rPr>
          <w:b/>
          <w:bCs/>
        </w:rPr>
      </w:pPr>
      <w:r w:rsidRPr="009F7C88">
        <w:rPr>
          <w:b/>
          <w:bCs/>
        </w:rPr>
        <w:t xml:space="preserve">Type 2: </w:t>
      </w:r>
      <w:proofErr w:type="spellStart"/>
      <w:r w:rsidRPr="009F7C88">
        <w:rPr>
          <w:b/>
          <w:bCs/>
        </w:rPr>
        <w:t>gNB</w:t>
      </w:r>
      <w:proofErr w:type="spellEnd"/>
      <w:r w:rsidRPr="009F7C88">
        <w:rPr>
          <w:b/>
          <w:bCs/>
        </w:rPr>
        <w:t xml:space="preserve"> receives RAN-visible QoE metrics from UE</w:t>
      </w:r>
    </w:p>
    <w:p w14:paraId="2F0E8B69" w14:textId="132035CB" w:rsidR="009F7C88" w:rsidRDefault="009F7C88" w:rsidP="00B25BA8">
      <w:pPr>
        <w:pStyle w:val="ListParagraph"/>
        <w:numPr>
          <w:ilvl w:val="0"/>
          <w:numId w:val="9"/>
        </w:numPr>
        <w:spacing w:after="180" w:line="256" w:lineRule="auto"/>
        <w:rPr>
          <w:b/>
          <w:bCs/>
        </w:rPr>
      </w:pPr>
      <w:r w:rsidRPr="009F7C88">
        <w:rPr>
          <w:b/>
          <w:bCs/>
        </w:rPr>
        <w:t xml:space="preserve">Type 3: </w:t>
      </w:r>
      <w:proofErr w:type="spellStart"/>
      <w:r w:rsidRPr="009F7C88">
        <w:rPr>
          <w:b/>
          <w:bCs/>
        </w:rPr>
        <w:t>gNB</w:t>
      </w:r>
      <w:proofErr w:type="spellEnd"/>
      <w:r w:rsidRPr="009F7C88">
        <w:rPr>
          <w:b/>
          <w:bCs/>
        </w:rPr>
        <w:t xml:space="preserve"> receives RAN-visible QoE metrics from MCE</w:t>
      </w:r>
    </w:p>
    <w:p w14:paraId="06CA38A9" w14:textId="31AB9597" w:rsidR="00EF0E4B" w:rsidRDefault="00EA4AF8" w:rsidP="009F7C88">
      <w:pPr>
        <w:spacing w:after="180" w:line="256" w:lineRule="auto"/>
      </w:pPr>
      <w:r>
        <w:t xml:space="preserve">Note that the SA4 QoE measurements are </w:t>
      </w:r>
      <w:r w:rsidR="004B1278">
        <w:t>encoded</w:t>
      </w:r>
      <w:r>
        <w:t xml:space="preserve"> in the XML format and a smart base station should be </w:t>
      </w:r>
      <w:r w:rsidR="00CD0BC3">
        <w:t xml:space="preserve">able to decode different fields of NR </w:t>
      </w:r>
      <w:r w:rsidR="004B1278">
        <w:t xml:space="preserve">QoE measurements. However, </w:t>
      </w:r>
      <w:r w:rsidR="0023798F">
        <w:t xml:space="preserve">the </w:t>
      </w:r>
      <w:r w:rsidR="00807D5A">
        <w:t>le</w:t>
      </w:r>
      <w:r w:rsidR="005B24DE">
        <w:t>gacy</w:t>
      </w:r>
      <w:r w:rsidR="00807D5A">
        <w:t xml:space="preserve"> </w:t>
      </w:r>
      <w:r w:rsidR="0023798F">
        <w:t>QoE measurements obtain the parameters so</w:t>
      </w:r>
      <w:r w:rsidR="0087433F">
        <w:t>le</w:t>
      </w:r>
      <w:r w:rsidR="0023798F">
        <w:t>ly for the application layer optimizations at the application servers</w:t>
      </w:r>
      <w:r w:rsidR="005B24DE">
        <w:t xml:space="preserve"> and reported to the base station at the end of the ongoing application session.</w:t>
      </w:r>
      <w:r w:rsidR="0023798F">
        <w:t xml:space="preserve"> </w:t>
      </w:r>
      <w:r w:rsidR="00F918AA">
        <w:t xml:space="preserve">However, there </w:t>
      </w:r>
      <w:r w:rsidR="00477AFB">
        <w:t>are</w:t>
      </w:r>
      <w:r w:rsidR="00F918AA">
        <w:t xml:space="preserve"> two issues </w:t>
      </w:r>
      <w:r w:rsidR="005817BA">
        <w:t xml:space="preserve">with the consideration that </w:t>
      </w:r>
      <w:r w:rsidR="005B5042">
        <w:t xml:space="preserve">the </w:t>
      </w:r>
      <w:r w:rsidR="005817BA">
        <w:t>base station can derive RAN</w:t>
      </w:r>
      <w:r w:rsidR="00EF0E4B">
        <w:t xml:space="preserve"> aware QoE measurements from the legacy detailed QoE measurements as the following: </w:t>
      </w:r>
    </w:p>
    <w:p w14:paraId="46EAE564" w14:textId="2EFFD02B" w:rsidR="00A460FD" w:rsidRDefault="00A460FD" w:rsidP="00B25BA8">
      <w:pPr>
        <w:pStyle w:val="ListParagraph"/>
        <w:numPr>
          <w:ilvl w:val="0"/>
          <w:numId w:val="15"/>
        </w:numPr>
        <w:spacing w:after="180" w:line="256" w:lineRule="auto"/>
      </w:pPr>
      <w:r>
        <w:t>In ge</w:t>
      </w:r>
      <w:r w:rsidR="005B5042">
        <w:t>n</w:t>
      </w:r>
      <w:r>
        <w:t>eral, the legacy QoE measurements are designed considering application layer optimizations. Furthermore, even though base stations can extract different parameters of the legacy QoE measur</w:t>
      </w:r>
      <w:r w:rsidR="005B5042">
        <w:t>e</w:t>
      </w:r>
      <w:r>
        <w:t xml:space="preserve">ments, </w:t>
      </w:r>
      <w:r w:rsidR="005B5042">
        <w:t xml:space="preserve">the </w:t>
      </w:r>
      <w:r>
        <w:t>base station might not know how to derive the RAN aware QoE metrics from the legacy QoE measurements.</w:t>
      </w:r>
    </w:p>
    <w:p w14:paraId="2676AB2C" w14:textId="7718E999" w:rsidR="00F918AA" w:rsidRDefault="005B5042" w:rsidP="00B25BA8">
      <w:pPr>
        <w:pStyle w:val="ListParagraph"/>
        <w:numPr>
          <w:ilvl w:val="0"/>
          <w:numId w:val="15"/>
        </w:numPr>
        <w:spacing w:after="180" w:line="256" w:lineRule="auto"/>
      </w:pPr>
      <w:r>
        <w:t>Legacy QoE measurements are sent to the</w:t>
      </w:r>
      <w:r w:rsidR="004A714D">
        <w:t xml:space="preserve"> base station only after the end of the ongoing application layer session</w:t>
      </w:r>
      <w:r w:rsidR="00917F74">
        <w:t xml:space="preserve">, which implies that RAN </w:t>
      </w:r>
      <w:r w:rsidR="008C1153">
        <w:t xml:space="preserve">cannot implement </w:t>
      </w:r>
      <w:r w:rsidR="006837CF">
        <w:t xml:space="preserve">any optimization during an ongoing application session. Thus, to enable the RAN optimizations for achieving a better UE QoE during an ongoing application session, RAN aware QoE </w:t>
      </w:r>
      <w:r w:rsidR="00CE118E">
        <w:t xml:space="preserve">measurement can be sent to the network when certain conditions are met. For example, RAN aware QoE can be sent to the base station when the QoE falls below </w:t>
      </w:r>
      <w:r w:rsidR="008E50FD">
        <w:t xml:space="preserve">a certain threshold, score, and/or overall satisfaction level. </w:t>
      </w:r>
    </w:p>
    <w:p w14:paraId="70C241F6" w14:textId="31275AC5" w:rsidR="00D054BB" w:rsidRPr="00C26470" w:rsidRDefault="00B05723" w:rsidP="009F7C88">
      <w:pPr>
        <w:spacing w:after="180" w:line="256" w:lineRule="auto"/>
        <w:rPr>
          <w:strike/>
        </w:rPr>
      </w:pPr>
      <w:r>
        <w:t>Considering the above discussion, we proposed the measurement of RAN aware QoE configuration</w:t>
      </w:r>
      <w:r w:rsidR="00A764AC">
        <w:t>, where the RAN aware QoE configuration is derived from the legacy QoE measurements. Now, there can be two methods for the storage of RAN aware QoE measurements</w:t>
      </w:r>
      <w:r w:rsidR="0048233B">
        <w:t>: (</w:t>
      </w:r>
      <w:proofErr w:type="spellStart"/>
      <w:r w:rsidR="0048233B">
        <w:t>i</w:t>
      </w:r>
      <w:proofErr w:type="spellEnd"/>
      <w:r w:rsidR="0048233B">
        <w:t xml:space="preserve">) </w:t>
      </w:r>
      <w:r w:rsidR="00F02EAD">
        <w:t>a</w:t>
      </w:r>
      <w:r w:rsidR="0048233B">
        <w:t xml:space="preserve">t the application layer, the RAN aware QoE measurement is sent to UE </w:t>
      </w:r>
      <w:r w:rsidR="00095C6E">
        <w:t xml:space="preserve">AS when the </w:t>
      </w:r>
      <w:r w:rsidR="00EF0936">
        <w:t xml:space="preserve">reporting </w:t>
      </w:r>
      <w:r w:rsidR="00095C6E">
        <w:t xml:space="preserve">condition for reporting is met, and (ii) </w:t>
      </w:r>
      <w:r w:rsidR="00F02EAD">
        <w:t xml:space="preserve">at the RRC layer, UE variable stores the measurement and measurement is sent to UE AS from the </w:t>
      </w:r>
      <w:r w:rsidR="00EF0936">
        <w:t>application when the reporting condition is met. Not that the la</w:t>
      </w:r>
      <w:r w:rsidR="000A2ED6">
        <w:t>t</w:t>
      </w:r>
      <w:r w:rsidR="00EF0936">
        <w:t>ter</w:t>
      </w:r>
      <w:r w:rsidR="00156AB1">
        <w:t xml:space="preserve"> results in wastage of UE memory and storing the results for multiple QoE session</w:t>
      </w:r>
      <w:r w:rsidR="00C26470">
        <w:t>s</w:t>
      </w:r>
      <w:r w:rsidR="00156AB1">
        <w:t xml:space="preserve"> and/or service type</w:t>
      </w:r>
      <w:r w:rsidR="00C26470">
        <w:t>s</w:t>
      </w:r>
      <w:r w:rsidR="00156AB1">
        <w:t xml:space="preserve"> become </w:t>
      </w:r>
      <w:r w:rsidR="000A2ED6">
        <w:t>quite messy.</w:t>
      </w:r>
      <w:r w:rsidR="00C26470">
        <w:t xml:space="preserve"> Therefore, we have the following proposals:</w:t>
      </w:r>
    </w:p>
    <w:p w14:paraId="55BC7307" w14:textId="4C6AD8B0" w:rsidR="009F7C88" w:rsidRDefault="00D054BB" w:rsidP="009F7C88">
      <w:pPr>
        <w:spacing w:after="180" w:line="256" w:lineRule="auto"/>
        <w:rPr>
          <w:b/>
          <w:bCs/>
        </w:rPr>
      </w:pPr>
      <w:r w:rsidRPr="00DB5B1A">
        <w:rPr>
          <w:b/>
          <w:bCs/>
        </w:rPr>
        <w:t xml:space="preserve">Proposal 3: </w:t>
      </w:r>
      <w:r w:rsidR="008025BF" w:rsidRPr="00DB5B1A">
        <w:rPr>
          <w:b/>
          <w:bCs/>
        </w:rPr>
        <w:t xml:space="preserve"> </w:t>
      </w:r>
      <w:r w:rsidR="00E71A98" w:rsidRPr="00DB5B1A">
        <w:rPr>
          <w:b/>
          <w:bCs/>
        </w:rPr>
        <w:t>UE reports two containers: one</w:t>
      </w:r>
      <w:r w:rsidR="00206DF9">
        <w:rPr>
          <w:b/>
          <w:bCs/>
        </w:rPr>
        <w:t xml:space="preserve"> legacy </w:t>
      </w:r>
      <w:r w:rsidR="00E71A98" w:rsidRPr="00DB5B1A">
        <w:rPr>
          <w:b/>
          <w:bCs/>
        </w:rPr>
        <w:t xml:space="preserve">QoE container and one RAN </w:t>
      </w:r>
      <w:r w:rsidR="00206DF9">
        <w:rPr>
          <w:b/>
          <w:bCs/>
        </w:rPr>
        <w:t>aware</w:t>
      </w:r>
      <w:r w:rsidR="00206DF9" w:rsidRPr="00DB5B1A">
        <w:rPr>
          <w:b/>
          <w:bCs/>
        </w:rPr>
        <w:t xml:space="preserve"> </w:t>
      </w:r>
      <w:r w:rsidR="00E71A98" w:rsidRPr="00DB5B1A">
        <w:rPr>
          <w:b/>
          <w:bCs/>
        </w:rPr>
        <w:t xml:space="preserve">QoE container. RAN </w:t>
      </w:r>
      <w:r w:rsidR="00206DF9">
        <w:rPr>
          <w:b/>
          <w:bCs/>
        </w:rPr>
        <w:t>aware</w:t>
      </w:r>
      <w:r w:rsidR="00E71A98" w:rsidRPr="00DB5B1A">
        <w:rPr>
          <w:b/>
          <w:bCs/>
        </w:rPr>
        <w:t xml:space="preserve"> container is derived from </w:t>
      </w:r>
      <w:r w:rsidR="0087433F">
        <w:rPr>
          <w:b/>
          <w:bCs/>
        </w:rPr>
        <w:t xml:space="preserve">the </w:t>
      </w:r>
      <w:r w:rsidR="00E71A98" w:rsidRPr="00DB5B1A">
        <w:rPr>
          <w:b/>
          <w:bCs/>
        </w:rPr>
        <w:t>current QoE container using SA4 defined rule.</w:t>
      </w:r>
    </w:p>
    <w:p w14:paraId="0777756B" w14:textId="3557B34F" w:rsidR="002D047B" w:rsidRPr="002D047B" w:rsidRDefault="002D047B" w:rsidP="009F7C88">
      <w:pPr>
        <w:spacing w:after="180" w:line="256" w:lineRule="auto"/>
      </w:pPr>
      <w:r w:rsidRPr="002D047B">
        <w:lastRenderedPageBreak/>
        <w:t xml:space="preserve">Considering </w:t>
      </w:r>
      <w:r>
        <w:t xml:space="preserve">the </w:t>
      </w:r>
      <w:r w:rsidR="00365F31">
        <w:t xml:space="preserve">above discussions and proposals, </w:t>
      </w:r>
      <w:r w:rsidR="00365F31">
        <w:rPr>
          <w:rStyle w:val="normaltextrun"/>
          <w:rFonts w:eastAsia="Malgun Gothic"/>
          <w:szCs w:val="20"/>
        </w:rPr>
        <w:t xml:space="preserve">the activation and reporting procedure of application QoE measurements and </w:t>
      </w:r>
      <w:proofErr w:type="spellStart"/>
      <w:r w:rsidR="00365F31">
        <w:rPr>
          <w:rStyle w:val="normaltextrun"/>
          <w:rFonts w:eastAsia="Malgun Gothic"/>
          <w:szCs w:val="20"/>
        </w:rPr>
        <w:t>RANaware</w:t>
      </w:r>
      <w:proofErr w:type="spellEnd"/>
      <w:r w:rsidR="00365F31">
        <w:rPr>
          <w:rStyle w:val="normaltextrun"/>
          <w:rFonts w:eastAsia="Malgun Gothic"/>
          <w:szCs w:val="20"/>
        </w:rPr>
        <w:t xml:space="preserve"> QoE measurement in NR is illustrated in Fig. 2.</w:t>
      </w:r>
      <w:r w:rsidR="00467F49">
        <w:rPr>
          <w:rStyle w:val="normaltextrun"/>
          <w:rFonts w:eastAsia="Malgun Gothic"/>
          <w:szCs w:val="20"/>
        </w:rPr>
        <w:t xml:space="preserve"> We propose the possibility to independently report </w:t>
      </w:r>
      <w:proofErr w:type="spellStart"/>
      <w:r w:rsidR="00467F49">
        <w:rPr>
          <w:rStyle w:val="normaltextrun"/>
          <w:rFonts w:eastAsia="Malgun Gothic"/>
          <w:szCs w:val="20"/>
        </w:rPr>
        <w:t>RANaware</w:t>
      </w:r>
      <w:proofErr w:type="spellEnd"/>
      <w:r w:rsidR="00467F49">
        <w:rPr>
          <w:rStyle w:val="normaltextrun"/>
          <w:rFonts w:eastAsia="Malgun Gothic"/>
          <w:szCs w:val="20"/>
        </w:rPr>
        <w:t xml:space="preserve"> QoE measurement and detailed application layer measurement [8].</w:t>
      </w:r>
    </w:p>
    <w:p w14:paraId="4ACAA50E" w14:textId="5E962AF8" w:rsidR="00112425" w:rsidRDefault="00112425" w:rsidP="00B25BA8">
      <w:pPr>
        <w:pStyle w:val="BodyText"/>
        <w:numPr>
          <w:ilvl w:val="1"/>
          <w:numId w:val="8"/>
        </w:numPr>
        <w:rPr>
          <w:b/>
          <w:bCs/>
          <w:iCs/>
          <w:sz w:val="22"/>
          <w:szCs w:val="22"/>
          <w:lang w:eastAsia="zh-CN"/>
        </w:rPr>
      </w:pPr>
      <w:r w:rsidRPr="00B61B9A">
        <w:rPr>
          <w:b/>
          <w:bCs/>
          <w:sz w:val="22"/>
          <w:szCs w:val="22"/>
          <w:lang w:val="fr-FR" w:eastAsia="zh-CN"/>
        </w:rPr>
        <w:t xml:space="preserve">Handling of </w:t>
      </w:r>
      <w:r w:rsidRPr="00B61B9A">
        <w:rPr>
          <w:b/>
          <w:bCs/>
          <w:iCs/>
          <w:sz w:val="22"/>
          <w:szCs w:val="22"/>
          <w:lang w:eastAsia="zh-CN"/>
        </w:rPr>
        <w:t>QoE measurement</w:t>
      </w:r>
      <w:r>
        <w:rPr>
          <w:b/>
          <w:bCs/>
          <w:iCs/>
          <w:sz w:val="22"/>
          <w:szCs w:val="22"/>
          <w:lang w:eastAsia="zh-CN"/>
        </w:rPr>
        <w:t>s</w:t>
      </w:r>
      <w:r w:rsidRPr="00B61B9A">
        <w:rPr>
          <w:b/>
          <w:bCs/>
          <w:iCs/>
          <w:sz w:val="22"/>
          <w:szCs w:val="22"/>
          <w:lang w:eastAsia="zh-CN"/>
        </w:rPr>
        <w:t xml:space="preserve"> </w:t>
      </w:r>
      <w:r>
        <w:rPr>
          <w:b/>
          <w:bCs/>
          <w:iCs/>
          <w:sz w:val="22"/>
          <w:szCs w:val="22"/>
          <w:lang w:eastAsia="zh-CN"/>
        </w:rPr>
        <w:t>in IDLE/INACTIVE states</w:t>
      </w:r>
    </w:p>
    <w:p w14:paraId="017474DC" w14:textId="77777777" w:rsidR="004B414B" w:rsidRDefault="007B357A" w:rsidP="00046F7F">
      <w:pPr>
        <w:pStyle w:val="BodyText"/>
        <w:rPr>
          <w:iCs/>
          <w:szCs w:val="20"/>
          <w:lang w:eastAsia="zh-CN"/>
        </w:rPr>
      </w:pPr>
      <w:r>
        <w:rPr>
          <w:iCs/>
          <w:szCs w:val="20"/>
          <w:lang w:eastAsia="zh-CN"/>
        </w:rPr>
        <w:t>A UE using s</w:t>
      </w:r>
      <w:r w:rsidR="00046F7F">
        <w:rPr>
          <w:iCs/>
          <w:szCs w:val="20"/>
          <w:lang w:eastAsia="zh-CN"/>
        </w:rPr>
        <w:t>ervices such as Multicast Broadcast Services (MBS) may receive</w:t>
      </w:r>
      <w:r w:rsidR="009C62E2">
        <w:rPr>
          <w:iCs/>
          <w:szCs w:val="20"/>
          <w:lang w:eastAsia="zh-CN"/>
        </w:rPr>
        <w:t xml:space="preserve"> packets in the </w:t>
      </w:r>
      <w:r>
        <w:rPr>
          <w:iCs/>
          <w:szCs w:val="20"/>
          <w:lang w:eastAsia="zh-CN"/>
        </w:rPr>
        <w:t xml:space="preserve">IDLE and/or INACTIVE state. </w:t>
      </w:r>
      <w:r w:rsidR="00346F90">
        <w:rPr>
          <w:iCs/>
          <w:szCs w:val="20"/>
          <w:lang w:eastAsia="zh-CN"/>
        </w:rPr>
        <w:t>Therefore, the UE configured for NR QoE measurements for MBS service type may obtain the</w:t>
      </w:r>
      <w:r w:rsidR="00500A45">
        <w:rPr>
          <w:iCs/>
          <w:szCs w:val="20"/>
          <w:lang w:eastAsia="zh-CN"/>
        </w:rPr>
        <w:t xml:space="preserve"> QoE measurements in IDLE/INACTIVE states. Furthermore, for the proper operations of the service, the NR QoE measurements in the IDLE/INACTIVE state can play an important role. Therefore, we propose to support NR QoE measurements in the IDLE/INACTIVE stat</w:t>
      </w:r>
      <w:r w:rsidR="004B414B">
        <w:rPr>
          <w:iCs/>
          <w:szCs w:val="20"/>
          <w:lang w:eastAsia="zh-CN"/>
        </w:rPr>
        <w:t xml:space="preserve">e upon the MBS sessions. </w:t>
      </w:r>
    </w:p>
    <w:p w14:paraId="4D6AF0D4" w14:textId="77777777" w:rsidR="00815B2B" w:rsidRDefault="004B414B" w:rsidP="00046F7F">
      <w:pPr>
        <w:pStyle w:val="BodyText"/>
        <w:rPr>
          <w:b/>
          <w:bCs/>
          <w:iCs/>
          <w:szCs w:val="20"/>
          <w:lang w:eastAsia="zh-CN"/>
        </w:rPr>
      </w:pPr>
      <w:r w:rsidRPr="004B414B">
        <w:rPr>
          <w:b/>
          <w:bCs/>
          <w:iCs/>
          <w:szCs w:val="20"/>
          <w:lang w:eastAsia="zh-CN"/>
        </w:rPr>
        <w:t>Proposal 4:</w:t>
      </w:r>
      <w:r>
        <w:rPr>
          <w:b/>
          <w:bCs/>
          <w:iCs/>
          <w:szCs w:val="20"/>
          <w:lang w:eastAsia="zh-CN"/>
        </w:rPr>
        <w:t xml:space="preserve"> </w:t>
      </w:r>
      <w:r w:rsidR="00CF3917">
        <w:rPr>
          <w:b/>
          <w:bCs/>
          <w:iCs/>
          <w:szCs w:val="20"/>
          <w:lang w:eastAsia="zh-CN"/>
        </w:rPr>
        <w:t>Support NR QoE measurements in IDLE/INACTIVE states.</w:t>
      </w:r>
    </w:p>
    <w:p w14:paraId="6BB99638" w14:textId="77777777" w:rsidR="000B7ABF" w:rsidRDefault="00815B2B" w:rsidP="00046F7F">
      <w:pPr>
        <w:pStyle w:val="BodyText"/>
        <w:rPr>
          <w:iCs/>
          <w:szCs w:val="20"/>
          <w:lang w:eastAsia="zh-CN"/>
        </w:rPr>
      </w:pPr>
      <w:r>
        <w:rPr>
          <w:iCs/>
          <w:szCs w:val="20"/>
          <w:lang w:eastAsia="zh-CN"/>
        </w:rPr>
        <w:t xml:space="preserve">Note that although the NR QoE measurements can be performed in the IDLE/INACTIVE states, </w:t>
      </w:r>
      <w:proofErr w:type="gramStart"/>
      <w:r>
        <w:rPr>
          <w:iCs/>
          <w:szCs w:val="20"/>
          <w:lang w:eastAsia="zh-CN"/>
        </w:rPr>
        <w:t>similar to</w:t>
      </w:r>
      <w:proofErr w:type="gramEnd"/>
      <w:r>
        <w:rPr>
          <w:iCs/>
          <w:szCs w:val="20"/>
          <w:lang w:eastAsia="zh-CN"/>
        </w:rPr>
        <w:t xml:space="preserve"> SON/MDT </w:t>
      </w:r>
      <w:r w:rsidR="00BF7FF4">
        <w:rPr>
          <w:iCs/>
          <w:szCs w:val="20"/>
          <w:lang w:eastAsia="zh-CN"/>
        </w:rPr>
        <w:t xml:space="preserve">measurement reporting philosophy, the UE should not transition to </w:t>
      </w:r>
      <w:r w:rsidR="009B0302">
        <w:rPr>
          <w:iCs/>
          <w:szCs w:val="20"/>
          <w:lang w:eastAsia="zh-CN"/>
        </w:rPr>
        <w:t>the</w:t>
      </w:r>
      <w:r w:rsidR="00BF7FF4">
        <w:rPr>
          <w:iCs/>
          <w:szCs w:val="20"/>
          <w:lang w:eastAsia="zh-CN"/>
        </w:rPr>
        <w:t xml:space="preserve"> connected state just for </w:t>
      </w:r>
    </w:p>
    <w:p w14:paraId="32981371" w14:textId="18CB6C03" w:rsidR="00365F31" w:rsidRPr="002866A3" w:rsidRDefault="00560340" w:rsidP="00046F7F">
      <w:pPr>
        <w:pStyle w:val="BodyText"/>
        <w:rPr>
          <w:iCs/>
          <w:szCs w:val="20"/>
          <w:lang w:eastAsia="zh-CN"/>
        </w:rPr>
      </w:pPr>
      <w:r>
        <w:t xml:space="preserve"> </w:t>
      </w:r>
      <w:r w:rsidR="00185E44">
        <w:t xml:space="preserve">      </w:t>
      </w:r>
      <w:r w:rsidR="00467F49">
        <w:t xml:space="preserve">    </w:t>
      </w:r>
      <w:r w:rsidR="00B1089D">
        <w:object w:dxaOrig="19681" w:dyaOrig="15961" w14:anchorId="14A740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375pt" o:ole="">
            <v:imagedata r:id="rId12" o:title=""/>
          </v:shape>
          <o:OLEObject Type="Embed" ProgID="Visio.Drawing.15" ShapeID="_x0000_i1025" DrawAspect="Content" ObjectID="_1672125770" r:id="rId13"/>
        </w:object>
      </w:r>
    </w:p>
    <w:p w14:paraId="0BB640AF" w14:textId="24A0C6A0" w:rsidR="00365F31" w:rsidRDefault="00560340" w:rsidP="00046F7F">
      <w:pPr>
        <w:pStyle w:val="BodyText"/>
        <w:rPr>
          <w:iCs/>
          <w:szCs w:val="20"/>
          <w:lang w:eastAsia="zh-CN"/>
        </w:rPr>
      </w:pPr>
      <w:r>
        <w:rPr>
          <w:iCs/>
          <w:szCs w:val="20"/>
          <w:lang w:eastAsia="zh-CN"/>
        </w:rPr>
        <w:t xml:space="preserve">                                                   Fig. 2:  </w:t>
      </w:r>
      <w:r w:rsidRPr="00656E0E">
        <w:rPr>
          <w:rStyle w:val="normaltextrun"/>
          <w:rFonts w:eastAsia="Malgun Gothic"/>
          <w:sz w:val="18"/>
          <w:szCs w:val="18"/>
        </w:rPr>
        <w:t xml:space="preserve">QMC activation and reporting in </w:t>
      </w:r>
      <w:r w:rsidR="00097908">
        <w:rPr>
          <w:rStyle w:val="normaltextrun"/>
          <w:rFonts w:eastAsia="Malgun Gothic"/>
          <w:sz w:val="18"/>
          <w:szCs w:val="18"/>
        </w:rPr>
        <w:t>NR</w:t>
      </w:r>
    </w:p>
    <w:p w14:paraId="7E05B061" w14:textId="77777777" w:rsidR="00185E44" w:rsidRDefault="00185E44" w:rsidP="00046F7F">
      <w:pPr>
        <w:pStyle w:val="BodyText"/>
        <w:rPr>
          <w:iCs/>
          <w:szCs w:val="20"/>
          <w:lang w:eastAsia="zh-CN"/>
        </w:rPr>
      </w:pPr>
    </w:p>
    <w:p w14:paraId="2169702E" w14:textId="04B415D5" w:rsidR="00625F18" w:rsidRDefault="00BF7FF4" w:rsidP="00046F7F">
      <w:pPr>
        <w:pStyle w:val="BodyText"/>
        <w:rPr>
          <w:b/>
          <w:bCs/>
          <w:iCs/>
          <w:szCs w:val="20"/>
          <w:lang w:eastAsia="zh-CN"/>
        </w:rPr>
      </w:pPr>
      <w:r>
        <w:rPr>
          <w:iCs/>
          <w:szCs w:val="20"/>
          <w:lang w:eastAsia="zh-CN"/>
        </w:rPr>
        <w:t xml:space="preserve">reporting for QoE measurement reporting. </w:t>
      </w:r>
      <w:r w:rsidR="003E0AB8">
        <w:rPr>
          <w:iCs/>
          <w:szCs w:val="20"/>
          <w:lang w:eastAsia="zh-CN"/>
        </w:rPr>
        <w:t xml:space="preserve">To avoid this from happening and to avoid </w:t>
      </w:r>
      <w:r w:rsidR="009B0302">
        <w:rPr>
          <w:iCs/>
          <w:szCs w:val="20"/>
          <w:lang w:eastAsia="zh-CN"/>
        </w:rPr>
        <w:t xml:space="preserve">UE memory wastage at the UE, the QoE measurements should be stored at the application layer until UE transitions to the connected state. </w:t>
      </w:r>
      <w:r>
        <w:rPr>
          <w:iCs/>
          <w:szCs w:val="20"/>
          <w:lang w:eastAsia="zh-CN"/>
        </w:rPr>
        <w:t xml:space="preserve"> </w:t>
      </w:r>
      <w:r w:rsidR="004B414B" w:rsidRPr="004B414B">
        <w:rPr>
          <w:b/>
          <w:bCs/>
          <w:iCs/>
          <w:szCs w:val="20"/>
          <w:lang w:eastAsia="zh-CN"/>
        </w:rPr>
        <w:t xml:space="preserve"> </w:t>
      </w:r>
    </w:p>
    <w:p w14:paraId="3CA2C4B5" w14:textId="77777777" w:rsidR="001D320B" w:rsidRDefault="00625F18" w:rsidP="00046F7F">
      <w:pPr>
        <w:pStyle w:val="BodyText"/>
        <w:rPr>
          <w:b/>
          <w:bCs/>
          <w:iCs/>
          <w:szCs w:val="20"/>
          <w:lang w:eastAsia="zh-CN"/>
        </w:rPr>
      </w:pPr>
      <w:r>
        <w:rPr>
          <w:b/>
          <w:bCs/>
          <w:iCs/>
          <w:szCs w:val="20"/>
          <w:lang w:eastAsia="zh-CN"/>
        </w:rPr>
        <w:t xml:space="preserve">Proposal 5: NR QoE measurements obtained in the IDLE/INACTIVE states are stored at the application layer until the UE transition to the connected state. Transition to the connected state for the reporting of NR QoE measurements </w:t>
      </w:r>
      <w:r w:rsidR="001D320B">
        <w:rPr>
          <w:b/>
          <w:bCs/>
          <w:iCs/>
          <w:szCs w:val="20"/>
          <w:lang w:eastAsia="zh-CN"/>
        </w:rPr>
        <w:t xml:space="preserve">is not supported. </w:t>
      </w:r>
    </w:p>
    <w:p w14:paraId="2CEB6BE0" w14:textId="45ADF39C" w:rsidR="00046F7F" w:rsidRPr="00D90D7B" w:rsidRDefault="001D320B" w:rsidP="00046F7F">
      <w:pPr>
        <w:pStyle w:val="BodyText"/>
        <w:rPr>
          <w:b/>
          <w:bCs/>
          <w:sz w:val="22"/>
          <w:szCs w:val="22"/>
          <w:lang w:val="fr-FR" w:eastAsia="zh-CN"/>
        </w:rPr>
      </w:pPr>
      <w:r w:rsidRPr="00D90D7B">
        <w:rPr>
          <w:b/>
          <w:bCs/>
          <w:iCs/>
          <w:sz w:val="22"/>
          <w:szCs w:val="22"/>
          <w:lang w:eastAsia="zh-CN"/>
        </w:rPr>
        <w:t xml:space="preserve">2.3 </w:t>
      </w:r>
      <w:r w:rsidR="00D90D7B" w:rsidRPr="00D90D7B">
        <w:rPr>
          <w:b/>
          <w:bCs/>
          <w:iCs/>
          <w:sz w:val="22"/>
          <w:szCs w:val="22"/>
          <w:lang w:eastAsia="zh-CN"/>
        </w:rPr>
        <w:t>Handling of QoE measurements during UE mobility</w:t>
      </w:r>
      <w:r w:rsidR="00625F18" w:rsidRPr="00D90D7B">
        <w:rPr>
          <w:b/>
          <w:bCs/>
          <w:iCs/>
          <w:sz w:val="22"/>
          <w:szCs w:val="22"/>
          <w:lang w:eastAsia="zh-CN"/>
        </w:rPr>
        <w:t xml:space="preserve"> </w:t>
      </w:r>
      <w:r w:rsidR="00046F7F" w:rsidRPr="00D90D7B">
        <w:rPr>
          <w:b/>
          <w:bCs/>
          <w:iCs/>
          <w:sz w:val="22"/>
          <w:szCs w:val="22"/>
          <w:lang w:eastAsia="zh-CN"/>
        </w:rPr>
        <w:t xml:space="preserve"> </w:t>
      </w:r>
    </w:p>
    <w:p w14:paraId="7889EC2E" w14:textId="4D36F4D0" w:rsidR="009F7C88" w:rsidRDefault="00470F91" w:rsidP="002D6AD7">
      <w:pPr>
        <w:rPr>
          <w:rStyle w:val="normaltextrun"/>
          <w:rFonts w:eastAsia="Malgun Gothic"/>
          <w:szCs w:val="20"/>
        </w:rPr>
      </w:pPr>
      <w:r>
        <w:rPr>
          <w:rStyle w:val="normaltextrun"/>
          <w:rFonts w:eastAsia="Malgun Gothic"/>
          <w:szCs w:val="20"/>
        </w:rPr>
        <w:t>As discussed in Ericsson’s previous contribution [</w:t>
      </w:r>
      <w:r w:rsidR="00467F49">
        <w:rPr>
          <w:rStyle w:val="normaltextrun"/>
          <w:rFonts w:eastAsia="Malgun Gothic"/>
          <w:szCs w:val="20"/>
        </w:rPr>
        <w:t>9</w:t>
      </w:r>
      <w:r>
        <w:rPr>
          <w:rStyle w:val="normaltextrun"/>
          <w:rFonts w:eastAsia="Malgun Gothic"/>
          <w:szCs w:val="20"/>
        </w:rPr>
        <w:t>],</w:t>
      </w:r>
      <w:r w:rsidR="006F2B36">
        <w:rPr>
          <w:rStyle w:val="normaltextrun"/>
          <w:rFonts w:eastAsia="Malgun Gothic"/>
          <w:szCs w:val="20"/>
        </w:rPr>
        <w:t xml:space="preserve"> seamless mobility is a key functionality in NR. Thus, to </w:t>
      </w:r>
      <w:r w:rsidR="00AD0C9F">
        <w:rPr>
          <w:rStyle w:val="normaltextrun"/>
          <w:rFonts w:eastAsia="Malgun Gothic"/>
          <w:szCs w:val="20"/>
        </w:rPr>
        <w:t xml:space="preserve">optimize the UE QoE during mobility, </w:t>
      </w:r>
      <w:r w:rsidR="0049522D">
        <w:rPr>
          <w:rStyle w:val="normaltextrun"/>
          <w:rFonts w:eastAsia="Malgun Gothic"/>
          <w:szCs w:val="20"/>
        </w:rPr>
        <w:t>support for NR QoE measurements in m</w:t>
      </w:r>
      <w:r w:rsidR="00DF06FB">
        <w:rPr>
          <w:rStyle w:val="normaltextrun"/>
          <w:rFonts w:eastAsia="Malgun Gothic"/>
          <w:szCs w:val="20"/>
        </w:rPr>
        <w:t xml:space="preserve">obility scenario for both </w:t>
      </w:r>
      <w:r w:rsidR="00DF06FB">
        <w:rPr>
          <w:rStyle w:val="normaltextrun"/>
          <w:rFonts w:eastAsia="Malgun Gothic"/>
          <w:szCs w:val="20"/>
        </w:rPr>
        <w:lastRenderedPageBreak/>
        <w:t xml:space="preserve">signaling and management based QoE is needed. </w:t>
      </w:r>
      <w:r w:rsidR="001A7DC4">
        <w:rPr>
          <w:rStyle w:val="normaltextrun"/>
          <w:rFonts w:eastAsia="Malgun Gothic"/>
          <w:szCs w:val="20"/>
        </w:rPr>
        <w:t xml:space="preserve">Furthermore, </w:t>
      </w:r>
      <w:r w:rsidR="00AA3AC0">
        <w:rPr>
          <w:rStyle w:val="normaltextrun"/>
          <w:rFonts w:eastAsia="Malgun Gothic"/>
          <w:szCs w:val="20"/>
        </w:rPr>
        <w:t>Ericsson in [</w:t>
      </w:r>
      <w:r w:rsidR="00467F49">
        <w:rPr>
          <w:rStyle w:val="normaltextrun"/>
          <w:rFonts w:eastAsia="Malgun Gothic"/>
          <w:szCs w:val="20"/>
        </w:rPr>
        <w:t>9</w:t>
      </w:r>
      <w:r w:rsidR="00AA3AC0">
        <w:rPr>
          <w:rStyle w:val="normaltextrun"/>
          <w:rFonts w:eastAsia="Malgun Gothic"/>
          <w:szCs w:val="20"/>
        </w:rPr>
        <w:t xml:space="preserve">] also proposed </w:t>
      </w:r>
      <w:r w:rsidR="003D0060">
        <w:rPr>
          <w:rStyle w:val="normaltextrun"/>
          <w:rFonts w:eastAsia="Malgun Gothic"/>
          <w:szCs w:val="20"/>
        </w:rPr>
        <w:t>the following three options for handling mobility:</w:t>
      </w:r>
    </w:p>
    <w:p w14:paraId="306B557C" w14:textId="4311C0B7" w:rsidR="003D0060" w:rsidRDefault="00E70FEC" w:rsidP="00B25BA8">
      <w:pPr>
        <w:pStyle w:val="ListParagraph"/>
        <w:numPr>
          <w:ilvl w:val="0"/>
          <w:numId w:val="10"/>
        </w:numPr>
        <w:rPr>
          <w:rStyle w:val="normaltextrun"/>
          <w:rFonts w:eastAsia="Malgun Gothic"/>
          <w:szCs w:val="20"/>
        </w:rPr>
      </w:pPr>
      <w:r>
        <w:rPr>
          <w:rStyle w:val="normaltextrun"/>
          <w:rFonts w:eastAsia="Malgun Gothic"/>
          <w:szCs w:val="20"/>
        </w:rPr>
        <w:t>Sending the entire area configuration list to the UE;</w:t>
      </w:r>
    </w:p>
    <w:p w14:paraId="1B1AFCCE" w14:textId="20CFA91B" w:rsidR="00E70FEC" w:rsidRDefault="00E70FEC" w:rsidP="00B25BA8">
      <w:pPr>
        <w:pStyle w:val="ListParagraph"/>
        <w:numPr>
          <w:ilvl w:val="0"/>
          <w:numId w:val="10"/>
        </w:numPr>
        <w:rPr>
          <w:rStyle w:val="normaltextrun"/>
          <w:rFonts w:eastAsia="Malgun Gothic"/>
          <w:szCs w:val="20"/>
        </w:rPr>
      </w:pPr>
      <w:r>
        <w:rPr>
          <w:rStyle w:val="normaltextrun"/>
          <w:rFonts w:eastAsia="Malgun Gothic"/>
          <w:szCs w:val="20"/>
        </w:rPr>
        <w:t>Sending release command to UE upon moving outside the area;</w:t>
      </w:r>
    </w:p>
    <w:p w14:paraId="5997288E" w14:textId="4CA6A287" w:rsidR="00E70FEC" w:rsidRDefault="00E70FEC" w:rsidP="00B25BA8">
      <w:pPr>
        <w:pStyle w:val="ListParagraph"/>
        <w:numPr>
          <w:ilvl w:val="0"/>
          <w:numId w:val="10"/>
        </w:numPr>
        <w:rPr>
          <w:rStyle w:val="normaltextrun"/>
          <w:rFonts w:eastAsia="Malgun Gothic"/>
          <w:szCs w:val="20"/>
        </w:rPr>
      </w:pPr>
      <w:r>
        <w:rPr>
          <w:rStyle w:val="normaltextrun"/>
          <w:rFonts w:eastAsia="Malgun Gothic"/>
          <w:szCs w:val="20"/>
        </w:rPr>
        <w:t xml:space="preserve">Sending </w:t>
      </w:r>
      <w:proofErr w:type="spellStart"/>
      <w:r>
        <w:rPr>
          <w:rStyle w:val="normaltextrun"/>
          <w:rFonts w:eastAsia="Malgun Gothic"/>
          <w:szCs w:val="20"/>
        </w:rPr>
        <w:t>withinArea</w:t>
      </w:r>
      <w:proofErr w:type="spellEnd"/>
      <w:r>
        <w:rPr>
          <w:rStyle w:val="normaltextrun"/>
          <w:rFonts w:eastAsia="Malgun Gothic"/>
          <w:szCs w:val="20"/>
        </w:rPr>
        <w:t xml:space="preserve"> indication to UE upon handover</w:t>
      </w:r>
    </w:p>
    <w:p w14:paraId="2FB5F5ED" w14:textId="0F03DB0A" w:rsidR="00E70FEC" w:rsidRDefault="00E70FEC" w:rsidP="00E70FEC">
      <w:pPr>
        <w:rPr>
          <w:rStyle w:val="normaltextrun"/>
          <w:rFonts w:eastAsia="Malgun Gothic"/>
          <w:szCs w:val="20"/>
        </w:rPr>
      </w:pPr>
    </w:p>
    <w:p w14:paraId="21F6DA16" w14:textId="5CBF5889" w:rsidR="00E70FEC" w:rsidRDefault="00E70FEC" w:rsidP="00E70FEC">
      <w:pPr>
        <w:rPr>
          <w:rStyle w:val="normaltextrun"/>
          <w:rFonts w:eastAsia="Malgun Gothic"/>
          <w:szCs w:val="20"/>
        </w:rPr>
      </w:pPr>
      <w:r>
        <w:rPr>
          <w:rStyle w:val="normaltextrun"/>
          <w:rFonts w:eastAsia="Malgun Gothic"/>
          <w:szCs w:val="20"/>
        </w:rPr>
        <w:t xml:space="preserve">However, the </w:t>
      </w:r>
      <w:r w:rsidR="004A280D">
        <w:rPr>
          <w:rStyle w:val="normaltextrun"/>
          <w:rFonts w:eastAsia="Malgun Gothic"/>
          <w:szCs w:val="20"/>
        </w:rPr>
        <w:t>observations</w:t>
      </w:r>
      <w:r>
        <w:rPr>
          <w:rStyle w:val="normaltextrun"/>
          <w:rFonts w:eastAsia="Malgun Gothic"/>
          <w:szCs w:val="20"/>
        </w:rPr>
        <w:t xml:space="preserve"> w</w:t>
      </w:r>
      <w:r w:rsidR="004A280D">
        <w:rPr>
          <w:rStyle w:val="normaltextrun"/>
          <w:rFonts w:eastAsia="Malgun Gothic"/>
          <w:szCs w:val="20"/>
        </w:rPr>
        <w:t>ere</w:t>
      </w:r>
      <w:r>
        <w:rPr>
          <w:rStyle w:val="normaltextrun"/>
          <w:rFonts w:eastAsia="Malgun Gothic"/>
          <w:szCs w:val="20"/>
        </w:rPr>
        <w:t xml:space="preserve"> made considering only connected mode </w:t>
      </w:r>
      <w:r w:rsidR="00A847B9">
        <w:rPr>
          <w:rStyle w:val="normaltextrun"/>
          <w:rFonts w:eastAsia="Malgun Gothic"/>
          <w:szCs w:val="20"/>
        </w:rPr>
        <w:t xml:space="preserve">NR QoE measurements </w:t>
      </w:r>
      <w:r>
        <w:rPr>
          <w:rStyle w:val="normaltextrun"/>
          <w:rFonts w:eastAsia="Malgun Gothic"/>
          <w:szCs w:val="20"/>
        </w:rPr>
        <w:t>while the NR QoE measurements can be obtained</w:t>
      </w:r>
      <w:r w:rsidR="00A847B9">
        <w:rPr>
          <w:rStyle w:val="normaltextrun"/>
          <w:rFonts w:eastAsia="Malgun Gothic"/>
          <w:szCs w:val="20"/>
        </w:rPr>
        <w:t xml:space="preserve"> in the IDLE/INACTIVE state, </w:t>
      </w:r>
      <w:proofErr w:type="gramStart"/>
      <w:r w:rsidR="00A847B9">
        <w:rPr>
          <w:rStyle w:val="normaltextrun"/>
          <w:rFonts w:eastAsia="Malgun Gothic"/>
          <w:szCs w:val="20"/>
        </w:rPr>
        <w:t>in particular for</w:t>
      </w:r>
      <w:proofErr w:type="gramEnd"/>
      <w:r w:rsidR="00A847B9">
        <w:rPr>
          <w:rStyle w:val="normaltextrun"/>
          <w:rFonts w:eastAsia="Malgun Gothic"/>
          <w:szCs w:val="20"/>
        </w:rPr>
        <w:t xml:space="preserve"> the MBS service. </w:t>
      </w:r>
      <w:r w:rsidR="00D30299">
        <w:rPr>
          <w:rStyle w:val="normaltextrun"/>
          <w:rFonts w:eastAsia="Malgun Gothic"/>
          <w:szCs w:val="20"/>
        </w:rPr>
        <w:t>For example, if an MBS session starts in the INACTIVE/IDLE state</w:t>
      </w:r>
      <w:r w:rsidR="00FB655D">
        <w:rPr>
          <w:rStyle w:val="normaltextrun"/>
          <w:rFonts w:eastAsia="Malgun Gothic"/>
          <w:szCs w:val="20"/>
        </w:rPr>
        <w:t xml:space="preserve"> and if UE is configured to obtain the QoE measurements in </w:t>
      </w:r>
      <w:r w:rsidR="008139A9">
        <w:rPr>
          <w:rStyle w:val="normaltextrun"/>
          <w:rFonts w:eastAsia="Malgun Gothic"/>
          <w:szCs w:val="20"/>
        </w:rPr>
        <w:t xml:space="preserve">the </w:t>
      </w:r>
      <w:r w:rsidR="00FB655D">
        <w:rPr>
          <w:rStyle w:val="normaltextrun"/>
          <w:rFonts w:eastAsia="Malgun Gothic"/>
          <w:szCs w:val="20"/>
        </w:rPr>
        <w:t xml:space="preserve">IDLE/INACTIVE </w:t>
      </w:r>
      <w:r w:rsidR="008139A9">
        <w:rPr>
          <w:rStyle w:val="normaltextrun"/>
          <w:rFonts w:eastAsia="Malgun Gothic"/>
          <w:szCs w:val="20"/>
        </w:rPr>
        <w:t>state</w:t>
      </w:r>
      <w:r w:rsidR="00D30299">
        <w:rPr>
          <w:rStyle w:val="normaltextrun"/>
          <w:rFonts w:eastAsia="Malgun Gothic"/>
          <w:szCs w:val="20"/>
        </w:rPr>
        <w:t>,</w:t>
      </w:r>
      <w:r w:rsidR="008139A9">
        <w:rPr>
          <w:rStyle w:val="normaltextrun"/>
          <w:rFonts w:eastAsia="Malgun Gothic"/>
          <w:szCs w:val="20"/>
        </w:rPr>
        <w:t xml:space="preserve"> then option 3 will not work to determine whether UE should obtain QoE measurements. </w:t>
      </w:r>
      <w:r w:rsidR="006D1AFE">
        <w:rPr>
          <w:rStyle w:val="normaltextrun"/>
          <w:rFonts w:eastAsia="Malgun Gothic"/>
          <w:szCs w:val="20"/>
        </w:rPr>
        <w:t>Furthermore, as different working groups are considering multiple QoE measurements to be configured at the UE</w:t>
      </w:r>
      <w:r>
        <w:rPr>
          <w:rStyle w:val="normaltextrun"/>
          <w:rFonts w:eastAsia="Malgun Gothic"/>
          <w:szCs w:val="20"/>
        </w:rPr>
        <w:t xml:space="preserve"> </w:t>
      </w:r>
      <w:r w:rsidR="00C24D61">
        <w:rPr>
          <w:rStyle w:val="normaltextrun"/>
          <w:rFonts w:eastAsia="Malgun Gothic"/>
          <w:szCs w:val="20"/>
        </w:rPr>
        <w:t>and for different serviceType may have different inte</w:t>
      </w:r>
      <w:r w:rsidR="00D45F5A">
        <w:rPr>
          <w:rStyle w:val="normaltextrun"/>
          <w:rFonts w:eastAsia="Malgun Gothic"/>
          <w:szCs w:val="20"/>
        </w:rPr>
        <w:t xml:space="preserve">nded </w:t>
      </w:r>
      <w:proofErr w:type="spellStart"/>
      <w:r w:rsidR="00D45F5A">
        <w:rPr>
          <w:rStyle w:val="normaltextrun"/>
          <w:rFonts w:eastAsia="Malgun Gothic"/>
          <w:szCs w:val="20"/>
        </w:rPr>
        <w:t>areaconfiguration</w:t>
      </w:r>
      <w:proofErr w:type="spellEnd"/>
      <w:r w:rsidR="00D45F5A">
        <w:rPr>
          <w:rStyle w:val="normaltextrun"/>
          <w:rFonts w:eastAsia="Malgun Gothic"/>
          <w:szCs w:val="20"/>
        </w:rPr>
        <w:t xml:space="preserve">. </w:t>
      </w:r>
      <w:r w:rsidR="003800D1">
        <w:rPr>
          <w:rStyle w:val="normaltextrun"/>
          <w:rFonts w:eastAsia="Malgun Gothic"/>
          <w:szCs w:val="20"/>
        </w:rPr>
        <w:t xml:space="preserve">In such a scenario, </w:t>
      </w:r>
      <w:proofErr w:type="spellStart"/>
      <w:r w:rsidR="003800D1">
        <w:rPr>
          <w:rStyle w:val="normaltextrun"/>
          <w:rFonts w:eastAsia="Malgun Gothic"/>
          <w:szCs w:val="20"/>
        </w:rPr>
        <w:t>withinArea</w:t>
      </w:r>
      <w:proofErr w:type="spellEnd"/>
      <w:r w:rsidR="003800D1">
        <w:rPr>
          <w:rStyle w:val="normaltextrun"/>
          <w:rFonts w:eastAsia="Malgun Gothic"/>
          <w:szCs w:val="20"/>
        </w:rPr>
        <w:t xml:space="preserve"> </w:t>
      </w:r>
      <w:r w:rsidR="00277707">
        <w:rPr>
          <w:rStyle w:val="normaltextrun"/>
          <w:rFonts w:eastAsia="Malgun Gothic"/>
          <w:szCs w:val="20"/>
        </w:rPr>
        <w:t xml:space="preserve">indication </w:t>
      </w:r>
      <w:r w:rsidR="003800D1">
        <w:rPr>
          <w:rStyle w:val="normaltextrun"/>
          <w:rFonts w:eastAsia="Malgun Gothic"/>
          <w:szCs w:val="20"/>
        </w:rPr>
        <w:t>may not be a suitable solution.</w:t>
      </w:r>
      <w:r w:rsidR="00CD789E">
        <w:rPr>
          <w:rStyle w:val="normaltextrun"/>
          <w:rFonts w:eastAsia="Malgun Gothic"/>
          <w:szCs w:val="20"/>
        </w:rPr>
        <w:t xml:space="preserve"> Therefore, to </w:t>
      </w:r>
      <w:r w:rsidR="00A11792">
        <w:rPr>
          <w:rStyle w:val="normaltextrun"/>
          <w:rFonts w:eastAsia="Malgun Gothic"/>
          <w:szCs w:val="20"/>
        </w:rPr>
        <w:t>support seamless operations for QoE measurements and to support different area</w:t>
      </w:r>
      <w:r w:rsidR="00277707">
        <w:rPr>
          <w:rStyle w:val="normaltextrun"/>
          <w:rFonts w:eastAsia="Malgun Gothic"/>
          <w:szCs w:val="20"/>
        </w:rPr>
        <w:t xml:space="preserve"> </w:t>
      </w:r>
      <w:r w:rsidR="00A11792">
        <w:rPr>
          <w:rStyle w:val="normaltextrun"/>
          <w:rFonts w:eastAsia="Malgun Gothic"/>
          <w:szCs w:val="20"/>
        </w:rPr>
        <w:t>configurations for different service types, we propose:</w:t>
      </w:r>
    </w:p>
    <w:p w14:paraId="7FAC7EEF" w14:textId="178E89D8" w:rsidR="00A11792" w:rsidRDefault="00A11792" w:rsidP="00E70FEC">
      <w:pPr>
        <w:rPr>
          <w:rStyle w:val="normaltextrun"/>
          <w:rFonts w:eastAsia="Malgun Gothic"/>
          <w:szCs w:val="20"/>
        </w:rPr>
      </w:pPr>
    </w:p>
    <w:p w14:paraId="0E64BA66" w14:textId="43792D69" w:rsidR="002E6B34" w:rsidRPr="00BC5382" w:rsidRDefault="00A11792" w:rsidP="002E6B34">
      <w:pPr>
        <w:rPr>
          <w:rStyle w:val="normaltextrun"/>
          <w:rFonts w:eastAsia="Malgun Gothic"/>
          <w:b/>
          <w:bCs/>
          <w:szCs w:val="20"/>
        </w:rPr>
      </w:pPr>
      <w:r w:rsidRPr="00A11792">
        <w:rPr>
          <w:rStyle w:val="normaltextrun"/>
          <w:rFonts w:eastAsia="Malgun Gothic"/>
          <w:b/>
          <w:bCs/>
          <w:szCs w:val="20"/>
        </w:rPr>
        <w:t xml:space="preserve">Proposal </w:t>
      </w:r>
      <w:r w:rsidR="00705D35">
        <w:rPr>
          <w:rStyle w:val="normaltextrun"/>
          <w:rFonts w:eastAsia="Malgun Gothic"/>
          <w:b/>
          <w:bCs/>
          <w:szCs w:val="20"/>
        </w:rPr>
        <w:t>6</w:t>
      </w:r>
      <w:r>
        <w:rPr>
          <w:rStyle w:val="normaltextrun"/>
          <w:rFonts w:eastAsia="Malgun Gothic"/>
          <w:b/>
          <w:bCs/>
          <w:szCs w:val="20"/>
        </w:rPr>
        <w:t xml:space="preserve">: To </w:t>
      </w:r>
      <w:r w:rsidR="00AE1EBD">
        <w:rPr>
          <w:rStyle w:val="normaltextrun"/>
          <w:rFonts w:eastAsia="Malgun Gothic"/>
          <w:b/>
          <w:bCs/>
          <w:szCs w:val="20"/>
        </w:rPr>
        <w:t>handle</w:t>
      </w:r>
      <w:r>
        <w:rPr>
          <w:rStyle w:val="normaltextrun"/>
          <w:rFonts w:eastAsia="Malgun Gothic"/>
          <w:b/>
          <w:bCs/>
          <w:szCs w:val="20"/>
        </w:rPr>
        <w:t xml:space="preserve"> the</w:t>
      </w:r>
      <w:r w:rsidR="00AE1EBD">
        <w:rPr>
          <w:rStyle w:val="normaltextrun"/>
          <w:rFonts w:eastAsia="Malgun Gothic"/>
          <w:b/>
          <w:bCs/>
          <w:szCs w:val="20"/>
        </w:rPr>
        <w:t xml:space="preserve"> QoE measurements during UE mobility, send the entire area configuration</w:t>
      </w:r>
      <w:r w:rsidR="00C1676A">
        <w:rPr>
          <w:rStyle w:val="normaltextrun"/>
          <w:rFonts w:eastAsia="Malgun Gothic"/>
          <w:b/>
          <w:bCs/>
          <w:szCs w:val="20"/>
        </w:rPr>
        <w:t xml:space="preserve"> list to the UE in the NR QoE configuration. </w:t>
      </w:r>
      <w:r>
        <w:rPr>
          <w:rStyle w:val="normaltextrun"/>
          <w:rFonts w:eastAsia="Malgun Gothic"/>
          <w:b/>
          <w:bCs/>
          <w:szCs w:val="20"/>
        </w:rPr>
        <w:t xml:space="preserve"> </w:t>
      </w:r>
    </w:p>
    <w:p w14:paraId="222E3551" w14:textId="43BF6665" w:rsidR="00280CAC" w:rsidRDefault="00911ECB" w:rsidP="007C706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bookmarkEnd w:id="5"/>
      <w:bookmarkEnd w:id="6"/>
    </w:p>
    <w:p w14:paraId="1B94240C" w14:textId="33B08BC3" w:rsidR="00705D35" w:rsidRPr="00FD1378" w:rsidRDefault="00705D35" w:rsidP="00FD1378">
      <w:pPr>
        <w:spacing w:after="120"/>
        <w:rPr>
          <w:rStyle w:val="normaltextrun"/>
          <w:rFonts w:eastAsia="Malgun Gothic"/>
          <w:b/>
          <w:bCs/>
          <w:szCs w:val="20"/>
        </w:rPr>
      </w:pPr>
      <w:r w:rsidRPr="000E350A">
        <w:rPr>
          <w:b/>
          <w:bCs/>
          <w:iCs/>
          <w:lang w:eastAsia="zh-CN"/>
        </w:rPr>
        <w:t>Proposal 1: Simultaneous measurements of NR QoE measurements at the UE should be supported.</w:t>
      </w:r>
    </w:p>
    <w:p w14:paraId="1D37A2C0" w14:textId="77777777" w:rsidR="00705D35" w:rsidRPr="002D6AD7" w:rsidRDefault="00705D35" w:rsidP="00705D35">
      <w:pPr>
        <w:rPr>
          <w:rStyle w:val="normaltextrun"/>
          <w:rFonts w:eastAsia="Malgun Gothic"/>
          <w:b/>
          <w:bCs/>
          <w:szCs w:val="20"/>
        </w:rPr>
      </w:pPr>
      <w:r w:rsidRPr="002D6AD7">
        <w:rPr>
          <w:rStyle w:val="normaltextrun"/>
          <w:rFonts w:eastAsia="Malgun Gothic"/>
          <w:b/>
          <w:bCs/>
          <w:szCs w:val="20"/>
        </w:rPr>
        <w:t>Observation 1: A UE that can support simultaneous QoE measurements can receiv</w:t>
      </w:r>
      <w:r>
        <w:rPr>
          <w:rStyle w:val="normaltextrun"/>
          <w:rFonts w:eastAsia="Malgun Gothic"/>
          <w:b/>
          <w:bCs/>
          <w:szCs w:val="20"/>
        </w:rPr>
        <w:t>e</w:t>
      </w:r>
      <w:r w:rsidRPr="002D6AD7">
        <w:rPr>
          <w:rStyle w:val="normaltextrun"/>
          <w:rFonts w:eastAsia="Malgun Gothic"/>
          <w:b/>
          <w:bCs/>
          <w:szCs w:val="20"/>
        </w:rPr>
        <w:t xml:space="preserve"> the QoE configurations for the multiple service types</w:t>
      </w:r>
      <w:r>
        <w:rPr>
          <w:rStyle w:val="normaltextrun"/>
          <w:rFonts w:eastAsia="Malgun Gothic"/>
          <w:b/>
          <w:bCs/>
          <w:szCs w:val="20"/>
        </w:rPr>
        <w:t xml:space="preserve"> as follows</w:t>
      </w:r>
      <w:r w:rsidRPr="002D6AD7">
        <w:rPr>
          <w:rStyle w:val="normaltextrun"/>
          <w:rFonts w:eastAsia="Malgun Gothic"/>
          <w:b/>
          <w:bCs/>
          <w:szCs w:val="20"/>
        </w:rPr>
        <w:t>:</w:t>
      </w:r>
    </w:p>
    <w:p w14:paraId="7A6B50AD" w14:textId="77777777" w:rsidR="00705D35" w:rsidRDefault="00705D35" w:rsidP="00B25BA8">
      <w:pPr>
        <w:pStyle w:val="ListParagraph"/>
        <w:numPr>
          <w:ilvl w:val="0"/>
          <w:numId w:val="11"/>
        </w:numPr>
        <w:rPr>
          <w:rStyle w:val="normaltextrun"/>
          <w:rFonts w:eastAsia="Malgun Gothic"/>
          <w:b/>
          <w:bCs/>
          <w:szCs w:val="20"/>
        </w:rPr>
      </w:pPr>
      <w:r w:rsidRPr="002D6AD7">
        <w:rPr>
          <w:rStyle w:val="normaltextrun"/>
          <w:rFonts w:eastAsia="Malgun Gothic"/>
          <w:b/>
          <w:bCs/>
          <w:szCs w:val="20"/>
        </w:rPr>
        <w:t xml:space="preserve">LTE-style QoE configuration: </w:t>
      </w:r>
      <w:r>
        <w:rPr>
          <w:rStyle w:val="normaltextrun"/>
          <w:rFonts w:eastAsia="Malgun Gothic"/>
          <w:b/>
          <w:bCs/>
          <w:szCs w:val="20"/>
        </w:rPr>
        <w:t>Although multiple simultaneous QoE measurements can be configured at the UE, it is done independently. This implies that to configure multiple QoE measurements, multiple QoE configurations are used.</w:t>
      </w:r>
    </w:p>
    <w:p w14:paraId="35202F2E" w14:textId="736EADF0" w:rsidR="00705D35" w:rsidRPr="00FD1378" w:rsidRDefault="00705D35" w:rsidP="00B25BA8">
      <w:pPr>
        <w:pStyle w:val="ListParagraph"/>
        <w:numPr>
          <w:ilvl w:val="0"/>
          <w:numId w:val="11"/>
        </w:numPr>
        <w:spacing w:after="120"/>
        <w:rPr>
          <w:rStyle w:val="normaltextrun"/>
          <w:rFonts w:eastAsia="Malgun Gothic"/>
          <w:b/>
          <w:bCs/>
          <w:szCs w:val="20"/>
        </w:rPr>
      </w:pPr>
      <w:r>
        <w:rPr>
          <w:rStyle w:val="normaltextrun"/>
          <w:rFonts w:eastAsia="Malgun Gothic"/>
          <w:b/>
          <w:bCs/>
          <w:szCs w:val="20"/>
        </w:rPr>
        <w:t>A single QoE configuration can be used to configure multiple QoE measurements.</w:t>
      </w:r>
    </w:p>
    <w:p w14:paraId="7B162B06" w14:textId="5E4E2478" w:rsidR="00705D35" w:rsidRPr="00705D35" w:rsidRDefault="00705D35" w:rsidP="00CE2DD2">
      <w:pPr>
        <w:spacing w:after="120"/>
        <w:rPr>
          <w:rStyle w:val="normaltextrun"/>
          <w:rFonts w:eastAsia="Malgun Gothic"/>
          <w:b/>
          <w:bCs/>
          <w:szCs w:val="20"/>
        </w:rPr>
      </w:pPr>
      <w:r w:rsidRPr="002D6AD7">
        <w:rPr>
          <w:rStyle w:val="normaltextrun"/>
          <w:rFonts w:eastAsia="Malgun Gothic"/>
          <w:b/>
          <w:bCs/>
          <w:szCs w:val="20"/>
        </w:rPr>
        <w:t xml:space="preserve">Proposal 2: NR QoE configurations can be used by the network to configure one or more NR QoE measurements.    </w:t>
      </w:r>
    </w:p>
    <w:p w14:paraId="7695A5B9" w14:textId="77777777" w:rsidR="00E974A1" w:rsidRDefault="00E974A1" w:rsidP="00E974A1">
      <w:pPr>
        <w:spacing w:after="180" w:line="256" w:lineRule="auto"/>
        <w:rPr>
          <w:b/>
          <w:bCs/>
        </w:rPr>
      </w:pPr>
      <w:r w:rsidRPr="00DB5B1A">
        <w:rPr>
          <w:b/>
          <w:bCs/>
        </w:rPr>
        <w:t>Proposal 3:  UE reports two containers: one</w:t>
      </w:r>
      <w:r>
        <w:rPr>
          <w:b/>
          <w:bCs/>
        </w:rPr>
        <w:t xml:space="preserve"> legacy </w:t>
      </w:r>
      <w:r w:rsidRPr="00DB5B1A">
        <w:rPr>
          <w:b/>
          <w:bCs/>
        </w:rPr>
        <w:t xml:space="preserve">QoE container and one RAN </w:t>
      </w:r>
      <w:r>
        <w:rPr>
          <w:b/>
          <w:bCs/>
        </w:rPr>
        <w:t>aware</w:t>
      </w:r>
      <w:r w:rsidRPr="00DB5B1A">
        <w:rPr>
          <w:b/>
          <w:bCs/>
        </w:rPr>
        <w:t xml:space="preserve"> QoE container. RAN </w:t>
      </w:r>
      <w:r>
        <w:rPr>
          <w:b/>
          <w:bCs/>
        </w:rPr>
        <w:t>aware</w:t>
      </w:r>
      <w:r w:rsidRPr="00DB5B1A">
        <w:rPr>
          <w:b/>
          <w:bCs/>
        </w:rPr>
        <w:t xml:space="preserve"> container is derived from </w:t>
      </w:r>
      <w:r>
        <w:rPr>
          <w:b/>
          <w:bCs/>
        </w:rPr>
        <w:t xml:space="preserve">the </w:t>
      </w:r>
      <w:r w:rsidRPr="00DB5B1A">
        <w:rPr>
          <w:b/>
          <w:bCs/>
        </w:rPr>
        <w:t>current QoE container using SA4 defined rule.</w:t>
      </w:r>
    </w:p>
    <w:p w14:paraId="34CF1D75" w14:textId="77777777" w:rsidR="00705D35" w:rsidRDefault="00705D35" w:rsidP="00705D35">
      <w:pPr>
        <w:pStyle w:val="BodyText"/>
        <w:rPr>
          <w:b/>
          <w:bCs/>
          <w:iCs/>
          <w:szCs w:val="20"/>
          <w:lang w:eastAsia="zh-CN"/>
        </w:rPr>
      </w:pPr>
      <w:r w:rsidRPr="004B414B">
        <w:rPr>
          <w:b/>
          <w:bCs/>
          <w:iCs/>
          <w:szCs w:val="20"/>
          <w:lang w:eastAsia="zh-CN"/>
        </w:rPr>
        <w:t>Proposal 4:</w:t>
      </w:r>
      <w:r>
        <w:rPr>
          <w:b/>
          <w:bCs/>
          <w:iCs/>
          <w:szCs w:val="20"/>
          <w:lang w:eastAsia="zh-CN"/>
        </w:rPr>
        <w:t xml:space="preserve"> Support NR QoE measurements in IDLE/INACTIVE states.</w:t>
      </w:r>
    </w:p>
    <w:p w14:paraId="4BD1ABC9" w14:textId="77777777" w:rsidR="00705D35" w:rsidRDefault="00705D35" w:rsidP="00705D35">
      <w:pPr>
        <w:pStyle w:val="BodyText"/>
        <w:rPr>
          <w:b/>
          <w:bCs/>
          <w:iCs/>
          <w:szCs w:val="20"/>
          <w:lang w:eastAsia="zh-CN"/>
        </w:rPr>
      </w:pPr>
      <w:r>
        <w:rPr>
          <w:b/>
          <w:bCs/>
          <w:iCs/>
          <w:szCs w:val="20"/>
          <w:lang w:eastAsia="zh-CN"/>
        </w:rPr>
        <w:t xml:space="preserve">Proposal 5: NR QoE measurements obtained in the IDLE/INACTIVE states are stored at the application layer until the UE transition to the connected state. Transition to the connected state for the reporting of NR QoE measurements is not supported. </w:t>
      </w:r>
    </w:p>
    <w:p w14:paraId="46245D85" w14:textId="73C75DF9" w:rsidR="000151D9" w:rsidRDefault="00FD1378" w:rsidP="000151D9">
      <w:pPr>
        <w:spacing w:after="120"/>
        <w:rPr>
          <w:rStyle w:val="normaltextrun"/>
          <w:rFonts w:eastAsia="Malgun Gothic"/>
          <w:b/>
          <w:bCs/>
          <w:szCs w:val="20"/>
        </w:rPr>
      </w:pPr>
      <w:r w:rsidRPr="00A11792">
        <w:rPr>
          <w:rStyle w:val="normaltextrun"/>
          <w:rFonts w:eastAsia="Malgun Gothic"/>
          <w:b/>
          <w:bCs/>
          <w:szCs w:val="20"/>
        </w:rPr>
        <w:t xml:space="preserve">Proposal </w:t>
      </w:r>
      <w:r>
        <w:rPr>
          <w:rStyle w:val="normaltextrun"/>
          <w:rFonts w:eastAsia="Malgun Gothic"/>
          <w:b/>
          <w:bCs/>
          <w:szCs w:val="20"/>
        </w:rPr>
        <w:t xml:space="preserve">6: To handle the QoE measurements during UE mobility, send the entire area configuration list to the UE in the NR QoE configuration.  </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6CEE9B27" w14:textId="77777777" w:rsidR="00A43838" w:rsidRDefault="00575F66" w:rsidP="00B25BA8">
      <w:pPr>
        <w:pStyle w:val="Caption"/>
        <w:numPr>
          <w:ilvl w:val="0"/>
          <w:numId w:val="14"/>
        </w:numPr>
        <w:jc w:val="both"/>
        <w:rPr>
          <w:rFonts w:eastAsia="SimSun"/>
          <w:szCs w:val="24"/>
          <w:lang w:eastAsia="zh-CN"/>
        </w:rPr>
      </w:pPr>
      <w:r w:rsidRPr="00575F66">
        <w:rPr>
          <w:rFonts w:eastAsia="SimSun"/>
          <w:szCs w:val="24"/>
          <w:lang w:eastAsia="zh-CN"/>
        </w:rPr>
        <w:t>RP-193256, “</w:t>
      </w:r>
      <w:r w:rsidRPr="00575F66">
        <w:rPr>
          <w:rFonts w:eastAsia="Batang"/>
          <w:lang w:eastAsia="zh-CN"/>
        </w:rPr>
        <w:t>New SID: Study on NR QoE management and optimizations for diverse services”</w:t>
      </w:r>
    </w:p>
    <w:p w14:paraId="605CBA28" w14:textId="77777777" w:rsidR="00A43838" w:rsidRDefault="000029A4" w:rsidP="00B25BA8">
      <w:pPr>
        <w:pStyle w:val="Caption"/>
        <w:numPr>
          <w:ilvl w:val="0"/>
          <w:numId w:val="14"/>
        </w:numPr>
        <w:jc w:val="both"/>
        <w:rPr>
          <w:rFonts w:eastAsia="SimSun"/>
          <w:szCs w:val="24"/>
          <w:lang w:eastAsia="zh-CN"/>
        </w:rPr>
      </w:pPr>
      <w:r w:rsidRPr="00A43838">
        <w:rPr>
          <w:rFonts w:eastAsia="SimSun"/>
          <w:szCs w:val="24"/>
          <w:lang w:eastAsia="zh-CN"/>
        </w:rPr>
        <w:t>R</w:t>
      </w:r>
      <w:r w:rsidR="008E6663" w:rsidRPr="00A43838">
        <w:rPr>
          <w:rFonts w:eastAsia="SimSun"/>
          <w:szCs w:val="24"/>
          <w:lang w:eastAsia="zh-CN"/>
        </w:rPr>
        <w:t>AN</w:t>
      </w:r>
      <w:r w:rsidRPr="00A43838">
        <w:rPr>
          <w:rFonts w:eastAsia="SimSun"/>
          <w:szCs w:val="24"/>
          <w:lang w:eastAsia="zh-CN"/>
        </w:rPr>
        <w:t xml:space="preserve">3#110-emeeting report </w:t>
      </w:r>
    </w:p>
    <w:p w14:paraId="5EC71315" w14:textId="77777777" w:rsidR="00A43838" w:rsidRPr="00A43838" w:rsidRDefault="00227D4A" w:rsidP="00B25BA8">
      <w:pPr>
        <w:pStyle w:val="Caption"/>
        <w:numPr>
          <w:ilvl w:val="0"/>
          <w:numId w:val="14"/>
        </w:numPr>
        <w:jc w:val="both"/>
        <w:rPr>
          <w:rFonts w:eastAsia="SimSun"/>
          <w:szCs w:val="24"/>
          <w:lang w:eastAsia="zh-CN"/>
        </w:rPr>
      </w:pPr>
      <w:r w:rsidRPr="00A43838">
        <w:rPr>
          <w:rFonts w:eastAsia="SimSun"/>
        </w:rPr>
        <w:t>RP202152, “</w:t>
      </w:r>
      <w:r w:rsidRPr="00A43838">
        <w:rPr>
          <w:bCs/>
        </w:rPr>
        <w:t>LS on QoE Measurement Collection”</w:t>
      </w:r>
    </w:p>
    <w:p w14:paraId="3C8BEC1C" w14:textId="77777777" w:rsidR="00A43838" w:rsidRPr="00A43838" w:rsidRDefault="00C53309" w:rsidP="00B25BA8">
      <w:pPr>
        <w:pStyle w:val="Caption"/>
        <w:numPr>
          <w:ilvl w:val="0"/>
          <w:numId w:val="14"/>
        </w:numPr>
        <w:jc w:val="both"/>
        <w:rPr>
          <w:rFonts w:eastAsia="SimSun"/>
          <w:szCs w:val="24"/>
          <w:lang w:eastAsia="zh-CN"/>
        </w:rPr>
      </w:pPr>
      <w:r w:rsidRPr="00A43838">
        <w:rPr>
          <w:rFonts w:eastAsia="SimSun"/>
        </w:rPr>
        <w:t>R</w:t>
      </w:r>
      <w:r w:rsidR="00942693" w:rsidRPr="00A43838">
        <w:rPr>
          <w:rFonts w:eastAsia="SimSun"/>
        </w:rPr>
        <w:t>P-2021</w:t>
      </w:r>
      <w:r w:rsidR="00E93573" w:rsidRPr="00A43838">
        <w:rPr>
          <w:rFonts w:eastAsia="SimSun"/>
        </w:rPr>
        <w:t>60</w:t>
      </w:r>
      <w:r w:rsidR="00F50AF4" w:rsidRPr="00A43838">
        <w:rPr>
          <w:rFonts w:eastAsia="SimSun"/>
        </w:rPr>
        <w:t>, “</w:t>
      </w:r>
      <w:r w:rsidR="00942693" w:rsidRPr="00A43838">
        <w:rPr>
          <w:bCs/>
        </w:rPr>
        <w:t>LS reply on QoE Measurement Collection</w:t>
      </w:r>
      <w:r w:rsidR="009C2F5E" w:rsidRPr="00A43838">
        <w:rPr>
          <w:bCs/>
          <w:lang w:eastAsia="zh-CN"/>
        </w:rPr>
        <w:t>”</w:t>
      </w:r>
    </w:p>
    <w:p w14:paraId="55741651" w14:textId="77777777" w:rsidR="00A43838" w:rsidRPr="00A43838" w:rsidRDefault="00C12357" w:rsidP="00B25BA8">
      <w:pPr>
        <w:pStyle w:val="Caption"/>
        <w:numPr>
          <w:ilvl w:val="0"/>
          <w:numId w:val="14"/>
        </w:numPr>
        <w:jc w:val="both"/>
        <w:rPr>
          <w:rFonts w:eastAsia="SimSun"/>
          <w:szCs w:val="24"/>
          <w:lang w:eastAsia="zh-CN"/>
        </w:rPr>
      </w:pPr>
      <w:r w:rsidRPr="00A43838">
        <w:rPr>
          <w:bCs/>
          <w:lang w:eastAsia="zh-CN"/>
        </w:rPr>
        <w:t>TS 38.331</w:t>
      </w:r>
      <w:r w:rsidR="00F4418A" w:rsidRPr="00A43838">
        <w:rPr>
          <w:bCs/>
          <w:lang w:eastAsia="zh-CN"/>
        </w:rPr>
        <w:t xml:space="preserve"> v15</w:t>
      </w:r>
    </w:p>
    <w:p w14:paraId="01A748F9" w14:textId="77777777" w:rsidR="00A43838" w:rsidRPr="00A43838" w:rsidRDefault="0078033C" w:rsidP="00B25BA8">
      <w:pPr>
        <w:pStyle w:val="Caption"/>
        <w:numPr>
          <w:ilvl w:val="0"/>
          <w:numId w:val="14"/>
        </w:numPr>
        <w:jc w:val="both"/>
        <w:rPr>
          <w:rFonts w:eastAsia="SimSun"/>
          <w:szCs w:val="24"/>
          <w:lang w:eastAsia="zh-CN"/>
        </w:rPr>
      </w:pPr>
      <w:r w:rsidRPr="00A43838">
        <w:rPr>
          <w:rFonts w:eastAsia="SimSun"/>
        </w:rPr>
        <w:t>TS 28.405</w:t>
      </w:r>
      <w:r w:rsidR="00EC7B21" w:rsidRPr="00A43838">
        <w:rPr>
          <w:rFonts w:eastAsia="SimSun"/>
        </w:rPr>
        <w:t>, “</w:t>
      </w:r>
      <w:r w:rsidR="00A5278D">
        <w:t>Quality of Experience (QoE) measurement collection; Control and configuration</w:t>
      </w:r>
      <w:r w:rsidR="00EC7B21" w:rsidRPr="00A43838">
        <w:rPr>
          <w:rFonts w:eastAsia="SimSun"/>
        </w:rPr>
        <w:t>”</w:t>
      </w:r>
    </w:p>
    <w:p w14:paraId="0DEE0523" w14:textId="77777777" w:rsidR="00E24111" w:rsidRPr="00E24111" w:rsidRDefault="00B53647" w:rsidP="00B25BA8">
      <w:pPr>
        <w:pStyle w:val="Caption"/>
        <w:numPr>
          <w:ilvl w:val="0"/>
          <w:numId w:val="14"/>
        </w:numPr>
        <w:jc w:val="both"/>
        <w:rPr>
          <w:rFonts w:eastAsia="SimSun"/>
          <w:szCs w:val="24"/>
          <w:lang w:eastAsia="zh-CN"/>
        </w:rPr>
      </w:pPr>
      <w:r w:rsidRPr="00A43838">
        <w:rPr>
          <w:rFonts w:eastAsia="SimSun"/>
        </w:rPr>
        <w:t>R</w:t>
      </w:r>
      <w:r w:rsidR="00C12357" w:rsidRPr="00A43838">
        <w:rPr>
          <w:rFonts w:eastAsia="SimSun"/>
        </w:rPr>
        <w:t>3</w:t>
      </w:r>
      <w:r w:rsidR="003643F7" w:rsidRPr="00A43838">
        <w:rPr>
          <w:rFonts w:eastAsia="SimSun"/>
        </w:rPr>
        <w:t>-2068</w:t>
      </w:r>
      <w:r w:rsidR="00C12357" w:rsidRPr="00A43838">
        <w:rPr>
          <w:rFonts w:eastAsia="SimSun"/>
        </w:rPr>
        <w:t>96, “</w:t>
      </w:r>
      <w:bookmarkStart w:id="7" w:name="_Hlk42189656"/>
      <w:bookmarkStart w:id="8" w:name="_Hlk33637035"/>
      <w:r w:rsidR="00C12357" w:rsidRPr="00A43838">
        <w:t xml:space="preserve">Summary of Offline Discussion for </w:t>
      </w:r>
      <w:bookmarkEnd w:id="7"/>
      <w:bookmarkEnd w:id="8"/>
      <w:r w:rsidR="00C12357" w:rsidRPr="00A43838">
        <w:t>CB: # NRQoE2-RANawareness”</w:t>
      </w:r>
    </w:p>
    <w:p w14:paraId="77CD9403" w14:textId="77777777" w:rsidR="00E24111" w:rsidRPr="00E24111" w:rsidRDefault="00994276" w:rsidP="00B25BA8">
      <w:pPr>
        <w:pStyle w:val="Caption"/>
        <w:numPr>
          <w:ilvl w:val="0"/>
          <w:numId w:val="14"/>
        </w:numPr>
        <w:jc w:val="both"/>
        <w:rPr>
          <w:rFonts w:eastAsia="SimSun"/>
          <w:szCs w:val="24"/>
          <w:lang w:eastAsia="zh-CN"/>
        </w:rPr>
      </w:pPr>
      <w:r w:rsidRPr="00E24111">
        <w:t>R2-201xxxx, “</w:t>
      </w:r>
      <w:r w:rsidR="00E24111" w:rsidRPr="00E24111">
        <w:t>Handling of NR QoE reporting</w:t>
      </w:r>
      <w:r w:rsidRPr="00E24111">
        <w:t>”</w:t>
      </w:r>
    </w:p>
    <w:p w14:paraId="638C4018" w14:textId="77777777" w:rsidR="00E24111" w:rsidRPr="00E24111" w:rsidRDefault="00045C95" w:rsidP="00B25BA8">
      <w:pPr>
        <w:pStyle w:val="Caption"/>
        <w:numPr>
          <w:ilvl w:val="0"/>
          <w:numId w:val="14"/>
        </w:numPr>
        <w:jc w:val="both"/>
        <w:rPr>
          <w:rFonts w:eastAsia="SimSun"/>
          <w:szCs w:val="24"/>
          <w:lang w:eastAsia="zh-CN"/>
        </w:rPr>
      </w:pPr>
      <w:r w:rsidRPr="00E24111">
        <w:t>R</w:t>
      </w:r>
      <w:r w:rsidR="00CB2C64" w:rsidRPr="00E24111">
        <w:t>2-2010004, “</w:t>
      </w:r>
      <w:r w:rsidR="002E464C" w:rsidRPr="00E24111">
        <w:t>Mobility Support for NR QoE Management</w:t>
      </w:r>
      <w:r w:rsidR="00CB2C64" w:rsidRPr="00E24111">
        <w:t>”</w:t>
      </w:r>
    </w:p>
    <w:p w14:paraId="46735F04" w14:textId="1AA80A0D" w:rsidR="00CC65A9" w:rsidRPr="00B1089D" w:rsidRDefault="00CC65A9" w:rsidP="009F1763">
      <w:pPr>
        <w:pStyle w:val="Caption"/>
        <w:numPr>
          <w:ilvl w:val="0"/>
          <w:numId w:val="14"/>
        </w:numPr>
        <w:jc w:val="both"/>
        <w:rPr>
          <w:rFonts w:eastAsia="SimSun"/>
          <w:szCs w:val="24"/>
          <w:lang w:eastAsia="zh-CN"/>
        </w:rPr>
      </w:pPr>
      <w:r w:rsidRPr="00E24111">
        <w:t>R3-20</w:t>
      </w:r>
      <w:r w:rsidR="00754685" w:rsidRPr="00E24111">
        <w:t>6900</w:t>
      </w:r>
      <w:r w:rsidRPr="00E24111">
        <w:t>, “</w:t>
      </w:r>
      <w:r w:rsidR="00186786" w:rsidRPr="00E24111">
        <w:t>Summary of Offline Discussion on per slice QoE measurement</w:t>
      </w:r>
      <w:r w:rsidRPr="00E24111">
        <w:t>”</w:t>
      </w:r>
    </w:p>
    <w:sectPr w:rsidR="00CC65A9" w:rsidRPr="00B1089D">
      <w:headerReference w:type="default" r:id="rId14"/>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8846B" w16cex:dateUtc="2020-04-08T09:12:00Z"/>
  <w16cex:commentExtensible w16cex:durableId="223882B7" w16cex:dateUtc="2020-04-08T09:04:00Z"/>
  <w16cex:commentExtensible w16cex:durableId="223883B7" w16cex:dateUtc="2020-04-08T09: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2C897" w14:textId="77777777" w:rsidR="00B25BA8" w:rsidRDefault="00B25BA8">
      <w:r>
        <w:separator/>
      </w:r>
    </w:p>
  </w:endnote>
  <w:endnote w:type="continuationSeparator" w:id="0">
    <w:p w14:paraId="40E6F013" w14:textId="77777777" w:rsidR="00B25BA8" w:rsidRDefault="00B25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1FEC2" w14:textId="77777777" w:rsidR="00B25BA8" w:rsidRDefault="00B25BA8">
      <w:r>
        <w:separator/>
      </w:r>
    </w:p>
  </w:footnote>
  <w:footnote w:type="continuationSeparator" w:id="0">
    <w:p w14:paraId="1BE86A06" w14:textId="77777777" w:rsidR="00B25BA8" w:rsidRDefault="00B25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191465"/>
    <w:multiLevelType w:val="hybridMultilevel"/>
    <w:tmpl w:val="634E13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0"/>
  </w:num>
  <w:num w:numId="3">
    <w:abstractNumId w:val="2"/>
  </w:num>
  <w:num w:numId="4">
    <w:abstractNumId w:val="6"/>
  </w:num>
  <w:num w:numId="5">
    <w:abstractNumId w:val="3"/>
  </w:num>
  <w:num w:numId="6">
    <w:abstractNumId w:val="9"/>
  </w:num>
  <w:num w:numId="7">
    <w:abstractNumId w:val="8"/>
  </w:num>
  <w:num w:numId="8">
    <w:abstractNumId w:val="12"/>
  </w:num>
  <w:num w:numId="9">
    <w:abstractNumId w:val="1"/>
  </w:num>
  <w:num w:numId="10">
    <w:abstractNumId w:val="0"/>
  </w:num>
  <w:num w:numId="11">
    <w:abstractNumId w:val="4"/>
  </w:num>
  <w:num w:numId="12">
    <w:abstractNumId w:val="13"/>
  </w:num>
  <w:num w:numId="13">
    <w:abstractNumId w:val="7"/>
  </w:num>
  <w:num w:numId="14">
    <w:abstractNumId w:val="11"/>
  </w:num>
  <w:num w:numId="1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642"/>
    <w:rsid w:val="000137AA"/>
    <w:rsid w:val="0001432A"/>
    <w:rsid w:val="00014BCC"/>
    <w:rsid w:val="00014D04"/>
    <w:rsid w:val="000151D9"/>
    <w:rsid w:val="00015788"/>
    <w:rsid w:val="00015A87"/>
    <w:rsid w:val="00015CF3"/>
    <w:rsid w:val="00015F6F"/>
    <w:rsid w:val="00016AC6"/>
    <w:rsid w:val="000174AD"/>
    <w:rsid w:val="0001755E"/>
    <w:rsid w:val="00017BA4"/>
    <w:rsid w:val="00017E64"/>
    <w:rsid w:val="00017F49"/>
    <w:rsid w:val="000208A6"/>
    <w:rsid w:val="00020A0A"/>
    <w:rsid w:val="00020A1C"/>
    <w:rsid w:val="00020B75"/>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A64"/>
    <w:rsid w:val="00025A75"/>
    <w:rsid w:val="000260C1"/>
    <w:rsid w:val="00026364"/>
    <w:rsid w:val="00026636"/>
    <w:rsid w:val="0002752C"/>
    <w:rsid w:val="0002754F"/>
    <w:rsid w:val="00027B2F"/>
    <w:rsid w:val="00030815"/>
    <w:rsid w:val="00030BD6"/>
    <w:rsid w:val="00030DFC"/>
    <w:rsid w:val="00030F28"/>
    <w:rsid w:val="00032516"/>
    <w:rsid w:val="000325F7"/>
    <w:rsid w:val="0003294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F"/>
    <w:rsid w:val="00043F7C"/>
    <w:rsid w:val="00044275"/>
    <w:rsid w:val="00044623"/>
    <w:rsid w:val="00044FD9"/>
    <w:rsid w:val="00045071"/>
    <w:rsid w:val="00045865"/>
    <w:rsid w:val="000458FF"/>
    <w:rsid w:val="00045C95"/>
    <w:rsid w:val="00045EB9"/>
    <w:rsid w:val="00046701"/>
    <w:rsid w:val="00046F7F"/>
    <w:rsid w:val="00047398"/>
    <w:rsid w:val="00047423"/>
    <w:rsid w:val="000478EF"/>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DA5"/>
    <w:rsid w:val="000639E3"/>
    <w:rsid w:val="00063B2B"/>
    <w:rsid w:val="00063E2C"/>
    <w:rsid w:val="0006415F"/>
    <w:rsid w:val="000641A0"/>
    <w:rsid w:val="00064261"/>
    <w:rsid w:val="000643C3"/>
    <w:rsid w:val="000643CC"/>
    <w:rsid w:val="000647E2"/>
    <w:rsid w:val="0006512F"/>
    <w:rsid w:val="000653FE"/>
    <w:rsid w:val="00065407"/>
    <w:rsid w:val="0006562E"/>
    <w:rsid w:val="000658F2"/>
    <w:rsid w:val="0006633A"/>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367"/>
    <w:rsid w:val="0007680E"/>
    <w:rsid w:val="00076A2B"/>
    <w:rsid w:val="00076A53"/>
    <w:rsid w:val="00076C31"/>
    <w:rsid w:val="00076E3A"/>
    <w:rsid w:val="00076F8A"/>
    <w:rsid w:val="00077878"/>
    <w:rsid w:val="00077BE5"/>
    <w:rsid w:val="00077C76"/>
    <w:rsid w:val="00077D5A"/>
    <w:rsid w:val="00077DB2"/>
    <w:rsid w:val="00080459"/>
    <w:rsid w:val="000804E1"/>
    <w:rsid w:val="00080855"/>
    <w:rsid w:val="000810A7"/>
    <w:rsid w:val="000813E4"/>
    <w:rsid w:val="00081472"/>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6CD2"/>
    <w:rsid w:val="00087154"/>
    <w:rsid w:val="00087CF0"/>
    <w:rsid w:val="00087EED"/>
    <w:rsid w:val="0009096A"/>
    <w:rsid w:val="0009098E"/>
    <w:rsid w:val="00090F7A"/>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C6E"/>
    <w:rsid w:val="00095F77"/>
    <w:rsid w:val="0009630A"/>
    <w:rsid w:val="00096648"/>
    <w:rsid w:val="00096E01"/>
    <w:rsid w:val="00096F93"/>
    <w:rsid w:val="0009773B"/>
    <w:rsid w:val="0009777D"/>
    <w:rsid w:val="00097908"/>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2ED6"/>
    <w:rsid w:val="000A3167"/>
    <w:rsid w:val="000A34E8"/>
    <w:rsid w:val="000A3FE9"/>
    <w:rsid w:val="000A44A2"/>
    <w:rsid w:val="000A48B0"/>
    <w:rsid w:val="000A4AE5"/>
    <w:rsid w:val="000A4D08"/>
    <w:rsid w:val="000A535E"/>
    <w:rsid w:val="000A5370"/>
    <w:rsid w:val="000A53D8"/>
    <w:rsid w:val="000A551C"/>
    <w:rsid w:val="000A5784"/>
    <w:rsid w:val="000A5C78"/>
    <w:rsid w:val="000A5E0C"/>
    <w:rsid w:val="000A62A4"/>
    <w:rsid w:val="000A6BF8"/>
    <w:rsid w:val="000A719C"/>
    <w:rsid w:val="000A7B34"/>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824"/>
    <w:rsid w:val="000B6BBD"/>
    <w:rsid w:val="000B7ABF"/>
    <w:rsid w:val="000B7E5E"/>
    <w:rsid w:val="000C0172"/>
    <w:rsid w:val="000C0532"/>
    <w:rsid w:val="000C06A6"/>
    <w:rsid w:val="000C0DE3"/>
    <w:rsid w:val="000C1001"/>
    <w:rsid w:val="000C1B5F"/>
    <w:rsid w:val="000C2208"/>
    <w:rsid w:val="000C27F3"/>
    <w:rsid w:val="000C31B8"/>
    <w:rsid w:val="000C3957"/>
    <w:rsid w:val="000C41E5"/>
    <w:rsid w:val="000C491C"/>
    <w:rsid w:val="000C4D73"/>
    <w:rsid w:val="000C515A"/>
    <w:rsid w:val="000C5424"/>
    <w:rsid w:val="000C588B"/>
    <w:rsid w:val="000C65AB"/>
    <w:rsid w:val="000C70FF"/>
    <w:rsid w:val="000D0F18"/>
    <w:rsid w:val="000D1107"/>
    <w:rsid w:val="000D12A9"/>
    <w:rsid w:val="000D13EC"/>
    <w:rsid w:val="000D1505"/>
    <w:rsid w:val="000D1D7C"/>
    <w:rsid w:val="000D1E97"/>
    <w:rsid w:val="000D2554"/>
    <w:rsid w:val="000D284E"/>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E009F"/>
    <w:rsid w:val="000E068D"/>
    <w:rsid w:val="000E0F87"/>
    <w:rsid w:val="000E10F9"/>
    <w:rsid w:val="000E15F8"/>
    <w:rsid w:val="000E1909"/>
    <w:rsid w:val="000E2CD1"/>
    <w:rsid w:val="000E33F6"/>
    <w:rsid w:val="000E350A"/>
    <w:rsid w:val="000E3C6B"/>
    <w:rsid w:val="000E41A1"/>
    <w:rsid w:val="000E4629"/>
    <w:rsid w:val="000E4E21"/>
    <w:rsid w:val="000E55C9"/>
    <w:rsid w:val="000E5CBF"/>
    <w:rsid w:val="000E67F7"/>
    <w:rsid w:val="000E7159"/>
    <w:rsid w:val="000E7315"/>
    <w:rsid w:val="000E78D2"/>
    <w:rsid w:val="000E7D33"/>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CD7"/>
    <w:rsid w:val="000F3DE1"/>
    <w:rsid w:val="000F3F5E"/>
    <w:rsid w:val="000F4100"/>
    <w:rsid w:val="000F4A70"/>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100312"/>
    <w:rsid w:val="001005AB"/>
    <w:rsid w:val="001009E1"/>
    <w:rsid w:val="001013C0"/>
    <w:rsid w:val="001013FA"/>
    <w:rsid w:val="001014D1"/>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5EAC"/>
    <w:rsid w:val="00146069"/>
    <w:rsid w:val="00146445"/>
    <w:rsid w:val="001465B0"/>
    <w:rsid w:val="0014674E"/>
    <w:rsid w:val="00146E13"/>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F35"/>
    <w:rsid w:val="00154789"/>
    <w:rsid w:val="00154F45"/>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684"/>
    <w:rsid w:val="00160C79"/>
    <w:rsid w:val="00161189"/>
    <w:rsid w:val="00161DC1"/>
    <w:rsid w:val="00161E3E"/>
    <w:rsid w:val="00161E41"/>
    <w:rsid w:val="00162247"/>
    <w:rsid w:val="001631C7"/>
    <w:rsid w:val="0016331D"/>
    <w:rsid w:val="00163436"/>
    <w:rsid w:val="0016350A"/>
    <w:rsid w:val="00163C04"/>
    <w:rsid w:val="0016406F"/>
    <w:rsid w:val="00164712"/>
    <w:rsid w:val="00164716"/>
    <w:rsid w:val="0016473C"/>
    <w:rsid w:val="00164C30"/>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855"/>
    <w:rsid w:val="00173B69"/>
    <w:rsid w:val="00173B6B"/>
    <w:rsid w:val="00174110"/>
    <w:rsid w:val="001743B2"/>
    <w:rsid w:val="00174534"/>
    <w:rsid w:val="00174579"/>
    <w:rsid w:val="0017491A"/>
    <w:rsid w:val="001753C4"/>
    <w:rsid w:val="0017546D"/>
    <w:rsid w:val="00175564"/>
    <w:rsid w:val="001759F9"/>
    <w:rsid w:val="00175CE7"/>
    <w:rsid w:val="0017669A"/>
    <w:rsid w:val="00176845"/>
    <w:rsid w:val="00176D09"/>
    <w:rsid w:val="00176D18"/>
    <w:rsid w:val="00177528"/>
    <w:rsid w:val="00177CD9"/>
    <w:rsid w:val="00177DC3"/>
    <w:rsid w:val="001804B1"/>
    <w:rsid w:val="00180604"/>
    <w:rsid w:val="001806F7"/>
    <w:rsid w:val="00180CB0"/>
    <w:rsid w:val="00180D67"/>
    <w:rsid w:val="00180EF8"/>
    <w:rsid w:val="00181A77"/>
    <w:rsid w:val="001822E7"/>
    <w:rsid w:val="0018294E"/>
    <w:rsid w:val="001829FA"/>
    <w:rsid w:val="00183397"/>
    <w:rsid w:val="00183438"/>
    <w:rsid w:val="00183510"/>
    <w:rsid w:val="001836B6"/>
    <w:rsid w:val="0018370D"/>
    <w:rsid w:val="00183C8D"/>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2279"/>
    <w:rsid w:val="001A29E7"/>
    <w:rsid w:val="001A2C5C"/>
    <w:rsid w:val="001A2E27"/>
    <w:rsid w:val="001A3353"/>
    <w:rsid w:val="001A362D"/>
    <w:rsid w:val="001A3F69"/>
    <w:rsid w:val="001A443F"/>
    <w:rsid w:val="001A4992"/>
    <w:rsid w:val="001A4EF7"/>
    <w:rsid w:val="001A51EB"/>
    <w:rsid w:val="001A551B"/>
    <w:rsid w:val="001A55BB"/>
    <w:rsid w:val="001A5ADE"/>
    <w:rsid w:val="001A5D9F"/>
    <w:rsid w:val="001A5F1C"/>
    <w:rsid w:val="001A5F47"/>
    <w:rsid w:val="001A602D"/>
    <w:rsid w:val="001A65D3"/>
    <w:rsid w:val="001A7214"/>
    <w:rsid w:val="001A727B"/>
    <w:rsid w:val="001A75DA"/>
    <w:rsid w:val="001A7D4F"/>
    <w:rsid w:val="001A7DC4"/>
    <w:rsid w:val="001A7FA4"/>
    <w:rsid w:val="001B03B7"/>
    <w:rsid w:val="001B06B3"/>
    <w:rsid w:val="001B09AD"/>
    <w:rsid w:val="001B1120"/>
    <w:rsid w:val="001B1723"/>
    <w:rsid w:val="001B1964"/>
    <w:rsid w:val="001B1D92"/>
    <w:rsid w:val="001B237C"/>
    <w:rsid w:val="001B2408"/>
    <w:rsid w:val="001B287A"/>
    <w:rsid w:val="001B295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8F3"/>
    <w:rsid w:val="001C2F2B"/>
    <w:rsid w:val="001C3D68"/>
    <w:rsid w:val="001C3E06"/>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8FA"/>
    <w:rsid w:val="001C78FC"/>
    <w:rsid w:val="001D02C9"/>
    <w:rsid w:val="001D096F"/>
    <w:rsid w:val="001D0DD1"/>
    <w:rsid w:val="001D138D"/>
    <w:rsid w:val="001D155F"/>
    <w:rsid w:val="001D1ED9"/>
    <w:rsid w:val="001D252E"/>
    <w:rsid w:val="001D2A2B"/>
    <w:rsid w:val="001D320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59F8"/>
    <w:rsid w:val="001E5DE6"/>
    <w:rsid w:val="001E5EF9"/>
    <w:rsid w:val="001E64DE"/>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130"/>
    <w:rsid w:val="001F23E4"/>
    <w:rsid w:val="001F24C5"/>
    <w:rsid w:val="001F339F"/>
    <w:rsid w:val="001F380D"/>
    <w:rsid w:val="001F3C10"/>
    <w:rsid w:val="001F3FCA"/>
    <w:rsid w:val="001F47EF"/>
    <w:rsid w:val="001F4893"/>
    <w:rsid w:val="001F4C7D"/>
    <w:rsid w:val="001F4D40"/>
    <w:rsid w:val="001F6DC8"/>
    <w:rsid w:val="001F72BB"/>
    <w:rsid w:val="001F78B4"/>
    <w:rsid w:val="001F7C6D"/>
    <w:rsid w:val="001F7E03"/>
    <w:rsid w:val="00200791"/>
    <w:rsid w:val="002007F1"/>
    <w:rsid w:val="00200C9E"/>
    <w:rsid w:val="00201765"/>
    <w:rsid w:val="00201882"/>
    <w:rsid w:val="00201D35"/>
    <w:rsid w:val="00201F0D"/>
    <w:rsid w:val="0020210B"/>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D2C"/>
    <w:rsid w:val="00206DF9"/>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1CA"/>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129F"/>
    <w:rsid w:val="00231CD2"/>
    <w:rsid w:val="00231E3A"/>
    <w:rsid w:val="0023222B"/>
    <w:rsid w:val="002322EE"/>
    <w:rsid w:val="0023247D"/>
    <w:rsid w:val="002342DD"/>
    <w:rsid w:val="0023437B"/>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50"/>
    <w:rsid w:val="002403AB"/>
    <w:rsid w:val="00240E43"/>
    <w:rsid w:val="00240E56"/>
    <w:rsid w:val="00240F9D"/>
    <w:rsid w:val="002412BF"/>
    <w:rsid w:val="00241615"/>
    <w:rsid w:val="00241C61"/>
    <w:rsid w:val="00241EA1"/>
    <w:rsid w:val="002421B4"/>
    <w:rsid w:val="002427BF"/>
    <w:rsid w:val="00243F28"/>
    <w:rsid w:val="00243F52"/>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37F"/>
    <w:rsid w:val="002534E6"/>
    <w:rsid w:val="0025351C"/>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918"/>
    <w:rsid w:val="00261FB3"/>
    <w:rsid w:val="002620CC"/>
    <w:rsid w:val="00262256"/>
    <w:rsid w:val="00262380"/>
    <w:rsid w:val="002624D4"/>
    <w:rsid w:val="002625DD"/>
    <w:rsid w:val="002628D7"/>
    <w:rsid w:val="00263019"/>
    <w:rsid w:val="00263209"/>
    <w:rsid w:val="00263ABD"/>
    <w:rsid w:val="00263CEB"/>
    <w:rsid w:val="0026455E"/>
    <w:rsid w:val="002648B0"/>
    <w:rsid w:val="00264B61"/>
    <w:rsid w:val="002656E2"/>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5560"/>
    <w:rsid w:val="00295B81"/>
    <w:rsid w:val="0029605A"/>
    <w:rsid w:val="00296077"/>
    <w:rsid w:val="0029622D"/>
    <w:rsid w:val="002964FF"/>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47F"/>
    <w:rsid w:val="002C2645"/>
    <w:rsid w:val="002C2B51"/>
    <w:rsid w:val="002C2D40"/>
    <w:rsid w:val="002C2DF5"/>
    <w:rsid w:val="002C362D"/>
    <w:rsid w:val="002C3953"/>
    <w:rsid w:val="002C3DC8"/>
    <w:rsid w:val="002C3E42"/>
    <w:rsid w:val="002C3ED2"/>
    <w:rsid w:val="002C4455"/>
    <w:rsid w:val="002C5901"/>
    <w:rsid w:val="002C5BBA"/>
    <w:rsid w:val="002C5D62"/>
    <w:rsid w:val="002C5DD5"/>
    <w:rsid w:val="002C60D0"/>
    <w:rsid w:val="002C6318"/>
    <w:rsid w:val="002C63FD"/>
    <w:rsid w:val="002C6675"/>
    <w:rsid w:val="002C7649"/>
    <w:rsid w:val="002C7658"/>
    <w:rsid w:val="002C774A"/>
    <w:rsid w:val="002C78F7"/>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5195"/>
    <w:rsid w:val="002D5C7D"/>
    <w:rsid w:val="002D624F"/>
    <w:rsid w:val="002D6779"/>
    <w:rsid w:val="002D67F3"/>
    <w:rsid w:val="002D6AD7"/>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63C"/>
    <w:rsid w:val="002E2967"/>
    <w:rsid w:val="002E31F2"/>
    <w:rsid w:val="002E3E30"/>
    <w:rsid w:val="002E4120"/>
    <w:rsid w:val="002E464C"/>
    <w:rsid w:val="002E4AB7"/>
    <w:rsid w:val="002E4D1F"/>
    <w:rsid w:val="002E508A"/>
    <w:rsid w:val="002E5175"/>
    <w:rsid w:val="002E56EC"/>
    <w:rsid w:val="002E5874"/>
    <w:rsid w:val="002E5A80"/>
    <w:rsid w:val="002E5DDA"/>
    <w:rsid w:val="002E5DE9"/>
    <w:rsid w:val="002E5EB7"/>
    <w:rsid w:val="002E5F2A"/>
    <w:rsid w:val="002E657A"/>
    <w:rsid w:val="002E6B34"/>
    <w:rsid w:val="002E6F39"/>
    <w:rsid w:val="002E74DD"/>
    <w:rsid w:val="002E7578"/>
    <w:rsid w:val="002E76E2"/>
    <w:rsid w:val="002E78FC"/>
    <w:rsid w:val="002E79BB"/>
    <w:rsid w:val="002E79C0"/>
    <w:rsid w:val="002F052A"/>
    <w:rsid w:val="002F1025"/>
    <w:rsid w:val="002F1637"/>
    <w:rsid w:val="002F1DC3"/>
    <w:rsid w:val="002F214C"/>
    <w:rsid w:val="002F22CC"/>
    <w:rsid w:val="002F283B"/>
    <w:rsid w:val="002F3228"/>
    <w:rsid w:val="002F32FB"/>
    <w:rsid w:val="002F346E"/>
    <w:rsid w:val="002F3A8B"/>
    <w:rsid w:val="002F3E34"/>
    <w:rsid w:val="002F432E"/>
    <w:rsid w:val="002F4476"/>
    <w:rsid w:val="002F44A5"/>
    <w:rsid w:val="002F4645"/>
    <w:rsid w:val="002F48D6"/>
    <w:rsid w:val="002F4C35"/>
    <w:rsid w:val="002F4C5D"/>
    <w:rsid w:val="002F4CC1"/>
    <w:rsid w:val="002F5473"/>
    <w:rsid w:val="002F5C98"/>
    <w:rsid w:val="002F5E02"/>
    <w:rsid w:val="002F5E47"/>
    <w:rsid w:val="002F5FED"/>
    <w:rsid w:val="002F6278"/>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D43"/>
    <w:rsid w:val="00315EB0"/>
    <w:rsid w:val="00316082"/>
    <w:rsid w:val="00316464"/>
    <w:rsid w:val="0031657D"/>
    <w:rsid w:val="00316AC6"/>
    <w:rsid w:val="003177EF"/>
    <w:rsid w:val="003178FD"/>
    <w:rsid w:val="00317AF2"/>
    <w:rsid w:val="00317C34"/>
    <w:rsid w:val="00317DEF"/>
    <w:rsid w:val="00317FA5"/>
    <w:rsid w:val="003209F9"/>
    <w:rsid w:val="00320CAE"/>
    <w:rsid w:val="00320DEB"/>
    <w:rsid w:val="003214E5"/>
    <w:rsid w:val="00321A15"/>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4F8"/>
    <w:rsid w:val="0033052F"/>
    <w:rsid w:val="003306D0"/>
    <w:rsid w:val="0033077D"/>
    <w:rsid w:val="00330F36"/>
    <w:rsid w:val="003316B7"/>
    <w:rsid w:val="003324D7"/>
    <w:rsid w:val="0033283A"/>
    <w:rsid w:val="00332D4F"/>
    <w:rsid w:val="00332DB3"/>
    <w:rsid w:val="0033414E"/>
    <w:rsid w:val="00334162"/>
    <w:rsid w:val="003350C5"/>
    <w:rsid w:val="00335983"/>
    <w:rsid w:val="003359D0"/>
    <w:rsid w:val="00335C31"/>
    <w:rsid w:val="00335C34"/>
    <w:rsid w:val="00335D07"/>
    <w:rsid w:val="00335D9C"/>
    <w:rsid w:val="00335FD9"/>
    <w:rsid w:val="003360A9"/>
    <w:rsid w:val="003364B0"/>
    <w:rsid w:val="00336758"/>
    <w:rsid w:val="00336A20"/>
    <w:rsid w:val="00336B02"/>
    <w:rsid w:val="00336DF9"/>
    <w:rsid w:val="00337385"/>
    <w:rsid w:val="0033752C"/>
    <w:rsid w:val="00337566"/>
    <w:rsid w:val="0033790D"/>
    <w:rsid w:val="003401FD"/>
    <w:rsid w:val="0034028C"/>
    <w:rsid w:val="00340AFD"/>
    <w:rsid w:val="00341265"/>
    <w:rsid w:val="00341547"/>
    <w:rsid w:val="003417BB"/>
    <w:rsid w:val="003417BC"/>
    <w:rsid w:val="00342200"/>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3F7"/>
    <w:rsid w:val="0036443E"/>
    <w:rsid w:val="003647DD"/>
    <w:rsid w:val="00365133"/>
    <w:rsid w:val="0036569E"/>
    <w:rsid w:val="00365E5F"/>
    <w:rsid w:val="00365EF2"/>
    <w:rsid w:val="00365F31"/>
    <w:rsid w:val="00366022"/>
    <w:rsid w:val="0036698E"/>
    <w:rsid w:val="00366A97"/>
    <w:rsid w:val="00366FFB"/>
    <w:rsid w:val="003671B4"/>
    <w:rsid w:val="00367E11"/>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0D1"/>
    <w:rsid w:val="0038032D"/>
    <w:rsid w:val="0038069C"/>
    <w:rsid w:val="00380C00"/>
    <w:rsid w:val="00380C4C"/>
    <w:rsid w:val="00380F35"/>
    <w:rsid w:val="0038119D"/>
    <w:rsid w:val="003817C3"/>
    <w:rsid w:val="00381F69"/>
    <w:rsid w:val="00382699"/>
    <w:rsid w:val="00382A96"/>
    <w:rsid w:val="00382EBB"/>
    <w:rsid w:val="003835FA"/>
    <w:rsid w:val="003839E6"/>
    <w:rsid w:val="00383E1C"/>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355"/>
    <w:rsid w:val="003976EC"/>
    <w:rsid w:val="0039790C"/>
    <w:rsid w:val="00397A79"/>
    <w:rsid w:val="003A0397"/>
    <w:rsid w:val="003A0B7F"/>
    <w:rsid w:val="003A0FC4"/>
    <w:rsid w:val="003A19F3"/>
    <w:rsid w:val="003A1BD2"/>
    <w:rsid w:val="003A1C22"/>
    <w:rsid w:val="003A1DA5"/>
    <w:rsid w:val="003A29D2"/>
    <w:rsid w:val="003A2B9E"/>
    <w:rsid w:val="003A2DF1"/>
    <w:rsid w:val="003A375E"/>
    <w:rsid w:val="003A38E9"/>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DA3"/>
    <w:rsid w:val="003B1813"/>
    <w:rsid w:val="003B1D53"/>
    <w:rsid w:val="003B20B5"/>
    <w:rsid w:val="003B2535"/>
    <w:rsid w:val="003B2A0F"/>
    <w:rsid w:val="003B2F65"/>
    <w:rsid w:val="003B313C"/>
    <w:rsid w:val="003B363D"/>
    <w:rsid w:val="003B3977"/>
    <w:rsid w:val="003B3E2A"/>
    <w:rsid w:val="003B4326"/>
    <w:rsid w:val="003B4D23"/>
    <w:rsid w:val="003B4F01"/>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29B"/>
    <w:rsid w:val="003C6D78"/>
    <w:rsid w:val="003C6FA5"/>
    <w:rsid w:val="003C6FA9"/>
    <w:rsid w:val="003C706D"/>
    <w:rsid w:val="003C70FA"/>
    <w:rsid w:val="003C7ED7"/>
    <w:rsid w:val="003C7FAD"/>
    <w:rsid w:val="003D0060"/>
    <w:rsid w:val="003D0099"/>
    <w:rsid w:val="003D01FD"/>
    <w:rsid w:val="003D0362"/>
    <w:rsid w:val="003D049C"/>
    <w:rsid w:val="003D0A0C"/>
    <w:rsid w:val="003D0BCB"/>
    <w:rsid w:val="003D17E0"/>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551"/>
    <w:rsid w:val="003E28BF"/>
    <w:rsid w:val="003E2CCC"/>
    <w:rsid w:val="003E2FAC"/>
    <w:rsid w:val="003E304E"/>
    <w:rsid w:val="003E334A"/>
    <w:rsid w:val="003E3AF3"/>
    <w:rsid w:val="003E3D15"/>
    <w:rsid w:val="003E41E1"/>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B14"/>
    <w:rsid w:val="00402B3D"/>
    <w:rsid w:val="00402F8B"/>
    <w:rsid w:val="0040381F"/>
    <w:rsid w:val="00404D63"/>
    <w:rsid w:val="00405E3B"/>
    <w:rsid w:val="00406311"/>
    <w:rsid w:val="00406A66"/>
    <w:rsid w:val="00406C82"/>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8FE"/>
    <w:rsid w:val="00416A98"/>
    <w:rsid w:val="00416BC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25"/>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632"/>
    <w:rsid w:val="00432803"/>
    <w:rsid w:val="004328CE"/>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BC"/>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B1A"/>
    <w:rsid w:val="00473E38"/>
    <w:rsid w:val="00474346"/>
    <w:rsid w:val="004743EB"/>
    <w:rsid w:val="00474777"/>
    <w:rsid w:val="00474956"/>
    <w:rsid w:val="00474D87"/>
    <w:rsid w:val="00474EFC"/>
    <w:rsid w:val="0047527B"/>
    <w:rsid w:val="00475349"/>
    <w:rsid w:val="00475B73"/>
    <w:rsid w:val="00475C3A"/>
    <w:rsid w:val="00476114"/>
    <w:rsid w:val="0047631E"/>
    <w:rsid w:val="00477091"/>
    <w:rsid w:val="004771D3"/>
    <w:rsid w:val="004776D9"/>
    <w:rsid w:val="004778A2"/>
    <w:rsid w:val="004779CD"/>
    <w:rsid w:val="00477AFB"/>
    <w:rsid w:val="00477BF1"/>
    <w:rsid w:val="0048028B"/>
    <w:rsid w:val="004805AD"/>
    <w:rsid w:val="00480BFA"/>
    <w:rsid w:val="0048152B"/>
    <w:rsid w:val="0048183C"/>
    <w:rsid w:val="00481912"/>
    <w:rsid w:val="00481BBD"/>
    <w:rsid w:val="00481BE2"/>
    <w:rsid w:val="00481FF0"/>
    <w:rsid w:val="00482328"/>
    <w:rsid w:val="0048233B"/>
    <w:rsid w:val="004826D8"/>
    <w:rsid w:val="00482838"/>
    <w:rsid w:val="00482AA0"/>
    <w:rsid w:val="00483752"/>
    <w:rsid w:val="004837A8"/>
    <w:rsid w:val="00483CBD"/>
    <w:rsid w:val="00483EF5"/>
    <w:rsid w:val="00484197"/>
    <w:rsid w:val="00484F97"/>
    <w:rsid w:val="0048518C"/>
    <w:rsid w:val="004856A0"/>
    <w:rsid w:val="00485F31"/>
    <w:rsid w:val="0048617C"/>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ADE"/>
    <w:rsid w:val="00491D73"/>
    <w:rsid w:val="00491DB7"/>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2D"/>
    <w:rsid w:val="004952B2"/>
    <w:rsid w:val="00495976"/>
    <w:rsid w:val="00495D24"/>
    <w:rsid w:val="00495E42"/>
    <w:rsid w:val="00496313"/>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7D5"/>
    <w:rsid w:val="004A3809"/>
    <w:rsid w:val="004A3C1A"/>
    <w:rsid w:val="004A3E5D"/>
    <w:rsid w:val="004A3FF5"/>
    <w:rsid w:val="004A434A"/>
    <w:rsid w:val="004A4928"/>
    <w:rsid w:val="004A4E75"/>
    <w:rsid w:val="004A5232"/>
    <w:rsid w:val="004A52E9"/>
    <w:rsid w:val="004A5363"/>
    <w:rsid w:val="004A5471"/>
    <w:rsid w:val="004A65AC"/>
    <w:rsid w:val="004A65AF"/>
    <w:rsid w:val="004A6EEF"/>
    <w:rsid w:val="004A714D"/>
    <w:rsid w:val="004A736A"/>
    <w:rsid w:val="004B02B0"/>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CBD"/>
    <w:rsid w:val="004C002F"/>
    <w:rsid w:val="004C0101"/>
    <w:rsid w:val="004C0107"/>
    <w:rsid w:val="004C015A"/>
    <w:rsid w:val="004C036D"/>
    <w:rsid w:val="004C066C"/>
    <w:rsid w:val="004C0A9B"/>
    <w:rsid w:val="004C0CB3"/>
    <w:rsid w:val="004C16AC"/>
    <w:rsid w:val="004C1A60"/>
    <w:rsid w:val="004C1AD3"/>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E0261"/>
    <w:rsid w:val="004E0C3A"/>
    <w:rsid w:val="004E0F7F"/>
    <w:rsid w:val="004E0FBE"/>
    <w:rsid w:val="004E0FF1"/>
    <w:rsid w:val="004E1250"/>
    <w:rsid w:val="004E13D6"/>
    <w:rsid w:val="004E1497"/>
    <w:rsid w:val="004E1B3D"/>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F87"/>
    <w:rsid w:val="005067E9"/>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C6B"/>
    <w:rsid w:val="005342F5"/>
    <w:rsid w:val="005347AA"/>
    <w:rsid w:val="0053546D"/>
    <w:rsid w:val="00535AC2"/>
    <w:rsid w:val="0053601E"/>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965"/>
    <w:rsid w:val="00556D18"/>
    <w:rsid w:val="00556E77"/>
    <w:rsid w:val="00556FD9"/>
    <w:rsid w:val="00557B1A"/>
    <w:rsid w:val="00557D7B"/>
    <w:rsid w:val="00560340"/>
    <w:rsid w:val="00560801"/>
    <w:rsid w:val="00560858"/>
    <w:rsid w:val="0056088B"/>
    <w:rsid w:val="00560EF2"/>
    <w:rsid w:val="0056110C"/>
    <w:rsid w:val="005611BD"/>
    <w:rsid w:val="0056138E"/>
    <w:rsid w:val="0056254F"/>
    <w:rsid w:val="0056278A"/>
    <w:rsid w:val="00562CE8"/>
    <w:rsid w:val="00563164"/>
    <w:rsid w:val="00563AEC"/>
    <w:rsid w:val="00563FAD"/>
    <w:rsid w:val="005641CB"/>
    <w:rsid w:val="005644C3"/>
    <w:rsid w:val="0056487E"/>
    <w:rsid w:val="00564A33"/>
    <w:rsid w:val="005655B3"/>
    <w:rsid w:val="0056642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55E"/>
    <w:rsid w:val="0057465B"/>
    <w:rsid w:val="00574829"/>
    <w:rsid w:val="005750AF"/>
    <w:rsid w:val="0057515F"/>
    <w:rsid w:val="005754D2"/>
    <w:rsid w:val="00575674"/>
    <w:rsid w:val="00575810"/>
    <w:rsid w:val="00575F66"/>
    <w:rsid w:val="0057634F"/>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B8A"/>
    <w:rsid w:val="00581E0B"/>
    <w:rsid w:val="00582002"/>
    <w:rsid w:val="005825BD"/>
    <w:rsid w:val="0058278B"/>
    <w:rsid w:val="00582D40"/>
    <w:rsid w:val="00582F1A"/>
    <w:rsid w:val="005835CA"/>
    <w:rsid w:val="00583C58"/>
    <w:rsid w:val="00584006"/>
    <w:rsid w:val="00584050"/>
    <w:rsid w:val="00584156"/>
    <w:rsid w:val="00584B90"/>
    <w:rsid w:val="00584CF3"/>
    <w:rsid w:val="0058501F"/>
    <w:rsid w:val="00585517"/>
    <w:rsid w:val="00585525"/>
    <w:rsid w:val="00585538"/>
    <w:rsid w:val="0058570E"/>
    <w:rsid w:val="00585E4C"/>
    <w:rsid w:val="005860CF"/>
    <w:rsid w:val="005861E2"/>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B1A"/>
    <w:rsid w:val="00593DCE"/>
    <w:rsid w:val="00594A39"/>
    <w:rsid w:val="00594F87"/>
    <w:rsid w:val="00595081"/>
    <w:rsid w:val="00595F55"/>
    <w:rsid w:val="00596DF4"/>
    <w:rsid w:val="00596FCE"/>
    <w:rsid w:val="00597178"/>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4DE"/>
    <w:rsid w:val="005B2519"/>
    <w:rsid w:val="005B26E9"/>
    <w:rsid w:val="005B2853"/>
    <w:rsid w:val="005B2A0E"/>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26B8"/>
    <w:rsid w:val="005D2B8C"/>
    <w:rsid w:val="005D2E6A"/>
    <w:rsid w:val="005D3067"/>
    <w:rsid w:val="005D3659"/>
    <w:rsid w:val="005D3BA3"/>
    <w:rsid w:val="005D50F4"/>
    <w:rsid w:val="005D588C"/>
    <w:rsid w:val="005D5AF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E37"/>
    <w:rsid w:val="0061335D"/>
    <w:rsid w:val="006135BF"/>
    <w:rsid w:val="00614076"/>
    <w:rsid w:val="00614457"/>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427"/>
    <w:rsid w:val="00624B3A"/>
    <w:rsid w:val="00624D92"/>
    <w:rsid w:val="00624E2A"/>
    <w:rsid w:val="0062518D"/>
    <w:rsid w:val="006256B8"/>
    <w:rsid w:val="00625928"/>
    <w:rsid w:val="00625ECE"/>
    <w:rsid w:val="00625F18"/>
    <w:rsid w:val="00626712"/>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BA7"/>
    <w:rsid w:val="00636495"/>
    <w:rsid w:val="006368D5"/>
    <w:rsid w:val="00637089"/>
    <w:rsid w:val="00637374"/>
    <w:rsid w:val="006374BD"/>
    <w:rsid w:val="006377B9"/>
    <w:rsid w:val="006377EB"/>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70F"/>
    <w:rsid w:val="00645EE7"/>
    <w:rsid w:val="006463C5"/>
    <w:rsid w:val="00646E3C"/>
    <w:rsid w:val="00646E90"/>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98F"/>
    <w:rsid w:val="00654D45"/>
    <w:rsid w:val="0065508A"/>
    <w:rsid w:val="006569D4"/>
    <w:rsid w:val="00656E0E"/>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34D9"/>
    <w:rsid w:val="00663599"/>
    <w:rsid w:val="006635E6"/>
    <w:rsid w:val="00663A7C"/>
    <w:rsid w:val="00663BE1"/>
    <w:rsid w:val="00663BF9"/>
    <w:rsid w:val="00663C11"/>
    <w:rsid w:val="00663CA8"/>
    <w:rsid w:val="006648BB"/>
    <w:rsid w:val="00664B26"/>
    <w:rsid w:val="006651EE"/>
    <w:rsid w:val="00665957"/>
    <w:rsid w:val="00666640"/>
    <w:rsid w:val="00666812"/>
    <w:rsid w:val="006668C2"/>
    <w:rsid w:val="00666946"/>
    <w:rsid w:val="00666FB1"/>
    <w:rsid w:val="006675DF"/>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ECF"/>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4F46"/>
    <w:rsid w:val="006B4F87"/>
    <w:rsid w:val="006B51ED"/>
    <w:rsid w:val="006B547E"/>
    <w:rsid w:val="006B5532"/>
    <w:rsid w:val="006B5BFD"/>
    <w:rsid w:val="006B5DA9"/>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2D6"/>
    <w:rsid w:val="006C7450"/>
    <w:rsid w:val="006C7C72"/>
    <w:rsid w:val="006C7F83"/>
    <w:rsid w:val="006D007D"/>
    <w:rsid w:val="006D0E0D"/>
    <w:rsid w:val="006D1AFE"/>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711"/>
    <w:rsid w:val="006D574F"/>
    <w:rsid w:val="006D6456"/>
    <w:rsid w:val="006D6782"/>
    <w:rsid w:val="006D6F6C"/>
    <w:rsid w:val="006D7963"/>
    <w:rsid w:val="006D79DA"/>
    <w:rsid w:val="006D7B1C"/>
    <w:rsid w:val="006D7B48"/>
    <w:rsid w:val="006E011C"/>
    <w:rsid w:val="006E026E"/>
    <w:rsid w:val="006E0951"/>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2B36"/>
    <w:rsid w:val="006F3443"/>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74"/>
    <w:rsid w:val="00701866"/>
    <w:rsid w:val="00701A1E"/>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D35"/>
    <w:rsid w:val="007060C7"/>
    <w:rsid w:val="00706AA0"/>
    <w:rsid w:val="00706BAA"/>
    <w:rsid w:val="00706C4C"/>
    <w:rsid w:val="00707173"/>
    <w:rsid w:val="007073A0"/>
    <w:rsid w:val="00707468"/>
    <w:rsid w:val="00707897"/>
    <w:rsid w:val="0070792D"/>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A1C"/>
    <w:rsid w:val="00715EBB"/>
    <w:rsid w:val="007165F8"/>
    <w:rsid w:val="0071681D"/>
    <w:rsid w:val="0071761A"/>
    <w:rsid w:val="00717988"/>
    <w:rsid w:val="00717B8A"/>
    <w:rsid w:val="00717CF2"/>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A00"/>
    <w:rsid w:val="00730B12"/>
    <w:rsid w:val="00730CDA"/>
    <w:rsid w:val="00730F97"/>
    <w:rsid w:val="00731AF9"/>
    <w:rsid w:val="00731DA9"/>
    <w:rsid w:val="00731FA7"/>
    <w:rsid w:val="00732610"/>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512B"/>
    <w:rsid w:val="00755381"/>
    <w:rsid w:val="00755524"/>
    <w:rsid w:val="00755D9F"/>
    <w:rsid w:val="00756513"/>
    <w:rsid w:val="00756D2B"/>
    <w:rsid w:val="00756EFE"/>
    <w:rsid w:val="00760066"/>
    <w:rsid w:val="0076017C"/>
    <w:rsid w:val="00761D7A"/>
    <w:rsid w:val="00761EE6"/>
    <w:rsid w:val="00762220"/>
    <w:rsid w:val="00762957"/>
    <w:rsid w:val="00762B4C"/>
    <w:rsid w:val="0076312F"/>
    <w:rsid w:val="007639F7"/>
    <w:rsid w:val="00763CC1"/>
    <w:rsid w:val="00763FC4"/>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4CD"/>
    <w:rsid w:val="00773773"/>
    <w:rsid w:val="00773992"/>
    <w:rsid w:val="00774593"/>
    <w:rsid w:val="00775395"/>
    <w:rsid w:val="00775886"/>
    <w:rsid w:val="00776269"/>
    <w:rsid w:val="00776B16"/>
    <w:rsid w:val="00776B44"/>
    <w:rsid w:val="00776CF8"/>
    <w:rsid w:val="00776D50"/>
    <w:rsid w:val="00776EDE"/>
    <w:rsid w:val="00777692"/>
    <w:rsid w:val="00777693"/>
    <w:rsid w:val="00777C3C"/>
    <w:rsid w:val="0078033C"/>
    <w:rsid w:val="00780B9C"/>
    <w:rsid w:val="00780DC4"/>
    <w:rsid w:val="00780E00"/>
    <w:rsid w:val="0078109D"/>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32D"/>
    <w:rsid w:val="007B357A"/>
    <w:rsid w:val="007B3D71"/>
    <w:rsid w:val="007B3E80"/>
    <w:rsid w:val="007B494F"/>
    <w:rsid w:val="007B5407"/>
    <w:rsid w:val="007B59A5"/>
    <w:rsid w:val="007B5EDD"/>
    <w:rsid w:val="007B5F4A"/>
    <w:rsid w:val="007B6146"/>
    <w:rsid w:val="007B6606"/>
    <w:rsid w:val="007B6BAB"/>
    <w:rsid w:val="007B6C07"/>
    <w:rsid w:val="007B744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E0290"/>
    <w:rsid w:val="007E0775"/>
    <w:rsid w:val="007E07C0"/>
    <w:rsid w:val="007E08BB"/>
    <w:rsid w:val="007E0DAD"/>
    <w:rsid w:val="007E0E08"/>
    <w:rsid w:val="007E0EEC"/>
    <w:rsid w:val="007E16C8"/>
    <w:rsid w:val="007E17B7"/>
    <w:rsid w:val="007E1A5B"/>
    <w:rsid w:val="007E1BC1"/>
    <w:rsid w:val="007E22BF"/>
    <w:rsid w:val="007E24C9"/>
    <w:rsid w:val="007E3A95"/>
    <w:rsid w:val="007E3BCD"/>
    <w:rsid w:val="007E3FB4"/>
    <w:rsid w:val="007E4444"/>
    <w:rsid w:val="007E4B84"/>
    <w:rsid w:val="007E4C21"/>
    <w:rsid w:val="007E5772"/>
    <w:rsid w:val="007E5B60"/>
    <w:rsid w:val="007E7284"/>
    <w:rsid w:val="007E746D"/>
    <w:rsid w:val="007E78BE"/>
    <w:rsid w:val="007E7A3F"/>
    <w:rsid w:val="007E7D67"/>
    <w:rsid w:val="007F0256"/>
    <w:rsid w:val="007F0604"/>
    <w:rsid w:val="007F0DC3"/>
    <w:rsid w:val="007F0F9B"/>
    <w:rsid w:val="007F15A7"/>
    <w:rsid w:val="007F1C64"/>
    <w:rsid w:val="007F21F0"/>
    <w:rsid w:val="007F2502"/>
    <w:rsid w:val="007F2780"/>
    <w:rsid w:val="007F2C7D"/>
    <w:rsid w:val="007F304B"/>
    <w:rsid w:val="007F39CE"/>
    <w:rsid w:val="007F3AAB"/>
    <w:rsid w:val="007F3ACC"/>
    <w:rsid w:val="007F3DC9"/>
    <w:rsid w:val="007F4B39"/>
    <w:rsid w:val="007F4E30"/>
    <w:rsid w:val="007F54B7"/>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CF1"/>
    <w:rsid w:val="00804011"/>
    <w:rsid w:val="0080432C"/>
    <w:rsid w:val="00804440"/>
    <w:rsid w:val="00804616"/>
    <w:rsid w:val="00804DDB"/>
    <w:rsid w:val="00805873"/>
    <w:rsid w:val="00805A2B"/>
    <w:rsid w:val="00805EB6"/>
    <w:rsid w:val="00806238"/>
    <w:rsid w:val="008062B3"/>
    <w:rsid w:val="00806636"/>
    <w:rsid w:val="00807243"/>
    <w:rsid w:val="00807393"/>
    <w:rsid w:val="00807C4B"/>
    <w:rsid w:val="00807D5A"/>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B2B"/>
    <w:rsid w:val="00815C2A"/>
    <w:rsid w:val="00817888"/>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C8"/>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4883"/>
    <w:rsid w:val="00834A62"/>
    <w:rsid w:val="00834D6D"/>
    <w:rsid w:val="00835754"/>
    <w:rsid w:val="00835D1E"/>
    <w:rsid w:val="00835D6A"/>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5AF6"/>
    <w:rsid w:val="00855DB8"/>
    <w:rsid w:val="008561A6"/>
    <w:rsid w:val="008563D7"/>
    <w:rsid w:val="00856411"/>
    <w:rsid w:val="008569BD"/>
    <w:rsid w:val="00856CCB"/>
    <w:rsid w:val="00856D9A"/>
    <w:rsid w:val="00857092"/>
    <w:rsid w:val="0085731B"/>
    <w:rsid w:val="008573A2"/>
    <w:rsid w:val="00857696"/>
    <w:rsid w:val="00857A7F"/>
    <w:rsid w:val="00857D01"/>
    <w:rsid w:val="00857EF9"/>
    <w:rsid w:val="00860B68"/>
    <w:rsid w:val="0086117F"/>
    <w:rsid w:val="008611CD"/>
    <w:rsid w:val="0086131C"/>
    <w:rsid w:val="00861508"/>
    <w:rsid w:val="0086199A"/>
    <w:rsid w:val="00862170"/>
    <w:rsid w:val="00862609"/>
    <w:rsid w:val="008627E1"/>
    <w:rsid w:val="00862F19"/>
    <w:rsid w:val="0086303F"/>
    <w:rsid w:val="00863044"/>
    <w:rsid w:val="008630D3"/>
    <w:rsid w:val="0086479A"/>
    <w:rsid w:val="008647F3"/>
    <w:rsid w:val="00864C85"/>
    <w:rsid w:val="00864F29"/>
    <w:rsid w:val="008654C3"/>
    <w:rsid w:val="00865AA0"/>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90094"/>
    <w:rsid w:val="00890253"/>
    <w:rsid w:val="0089056B"/>
    <w:rsid w:val="00890AB0"/>
    <w:rsid w:val="00890BE0"/>
    <w:rsid w:val="00890E51"/>
    <w:rsid w:val="00891143"/>
    <w:rsid w:val="00891300"/>
    <w:rsid w:val="00891487"/>
    <w:rsid w:val="00891A19"/>
    <w:rsid w:val="00891B06"/>
    <w:rsid w:val="00891F64"/>
    <w:rsid w:val="008927E0"/>
    <w:rsid w:val="00892C3E"/>
    <w:rsid w:val="00892F75"/>
    <w:rsid w:val="00892FAB"/>
    <w:rsid w:val="0089355D"/>
    <w:rsid w:val="00893D18"/>
    <w:rsid w:val="00893E55"/>
    <w:rsid w:val="00893E9F"/>
    <w:rsid w:val="008944CE"/>
    <w:rsid w:val="00894802"/>
    <w:rsid w:val="00894B53"/>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C05"/>
    <w:rsid w:val="008A7DBB"/>
    <w:rsid w:val="008B034A"/>
    <w:rsid w:val="008B0654"/>
    <w:rsid w:val="008B0782"/>
    <w:rsid w:val="008B09EE"/>
    <w:rsid w:val="008B18CE"/>
    <w:rsid w:val="008B1920"/>
    <w:rsid w:val="008B1B90"/>
    <w:rsid w:val="008B20B2"/>
    <w:rsid w:val="008B269F"/>
    <w:rsid w:val="008B37FF"/>
    <w:rsid w:val="008B397D"/>
    <w:rsid w:val="008B3B1C"/>
    <w:rsid w:val="008B3BEB"/>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70AD"/>
    <w:rsid w:val="008C7405"/>
    <w:rsid w:val="008C772B"/>
    <w:rsid w:val="008C7879"/>
    <w:rsid w:val="008C7B48"/>
    <w:rsid w:val="008C7D55"/>
    <w:rsid w:val="008C7F10"/>
    <w:rsid w:val="008C7F4D"/>
    <w:rsid w:val="008D039C"/>
    <w:rsid w:val="008D0688"/>
    <w:rsid w:val="008D0BC1"/>
    <w:rsid w:val="008D0E34"/>
    <w:rsid w:val="008D1062"/>
    <w:rsid w:val="008D13D7"/>
    <w:rsid w:val="008D1B51"/>
    <w:rsid w:val="008D24C1"/>
    <w:rsid w:val="008D276E"/>
    <w:rsid w:val="008D2F11"/>
    <w:rsid w:val="008D3F16"/>
    <w:rsid w:val="008D4014"/>
    <w:rsid w:val="008D40F2"/>
    <w:rsid w:val="008D4520"/>
    <w:rsid w:val="008D471D"/>
    <w:rsid w:val="008D4BA8"/>
    <w:rsid w:val="008D4C85"/>
    <w:rsid w:val="008D4FBD"/>
    <w:rsid w:val="008D54CB"/>
    <w:rsid w:val="008D5541"/>
    <w:rsid w:val="008D58BA"/>
    <w:rsid w:val="008D63DA"/>
    <w:rsid w:val="008D6829"/>
    <w:rsid w:val="008D6B53"/>
    <w:rsid w:val="008D6DC8"/>
    <w:rsid w:val="008D728C"/>
    <w:rsid w:val="008D7631"/>
    <w:rsid w:val="008D7844"/>
    <w:rsid w:val="008E01AC"/>
    <w:rsid w:val="008E0421"/>
    <w:rsid w:val="008E0555"/>
    <w:rsid w:val="008E0591"/>
    <w:rsid w:val="008E060A"/>
    <w:rsid w:val="008E06E6"/>
    <w:rsid w:val="008E074A"/>
    <w:rsid w:val="008E0752"/>
    <w:rsid w:val="008E0FCE"/>
    <w:rsid w:val="008E10FD"/>
    <w:rsid w:val="008E1538"/>
    <w:rsid w:val="008E17C4"/>
    <w:rsid w:val="008E1C79"/>
    <w:rsid w:val="008E2066"/>
    <w:rsid w:val="008E2152"/>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FA4"/>
    <w:rsid w:val="008F3218"/>
    <w:rsid w:val="008F3411"/>
    <w:rsid w:val="008F341A"/>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CEC"/>
    <w:rsid w:val="009060E6"/>
    <w:rsid w:val="00906C20"/>
    <w:rsid w:val="00906E3C"/>
    <w:rsid w:val="009070A7"/>
    <w:rsid w:val="009071FC"/>
    <w:rsid w:val="00907479"/>
    <w:rsid w:val="00907520"/>
    <w:rsid w:val="00907CF1"/>
    <w:rsid w:val="00910611"/>
    <w:rsid w:val="00910833"/>
    <w:rsid w:val="00910CD7"/>
    <w:rsid w:val="00910D61"/>
    <w:rsid w:val="00911508"/>
    <w:rsid w:val="009118F9"/>
    <w:rsid w:val="00911ECB"/>
    <w:rsid w:val="009122B7"/>
    <w:rsid w:val="0091256D"/>
    <w:rsid w:val="00912B42"/>
    <w:rsid w:val="00912DA6"/>
    <w:rsid w:val="009131A9"/>
    <w:rsid w:val="00913977"/>
    <w:rsid w:val="009141D1"/>
    <w:rsid w:val="00914203"/>
    <w:rsid w:val="00914C87"/>
    <w:rsid w:val="00915AB6"/>
    <w:rsid w:val="0091623E"/>
    <w:rsid w:val="009163F2"/>
    <w:rsid w:val="00916E8F"/>
    <w:rsid w:val="00916EF9"/>
    <w:rsid w:val="009171B2"/>
    <w:rsid w:val="00917445"/>
    <w:rsid w:val="00917560"/>
    <w:rsid w:val="0091760A"/>
    <w:rsid w:val="00917BD5"/>
    <w:rsid w:val="00917F6F"/>
    <w:rsid w:val="00917F74"/>
    <w:rsid w:val="00920663"/>
    <w:rsid w:val="009207BC"/>
    <w:rsid w:val="00920949"/>
    <w:rsid w:val="009209DD"/>
    <w:rsid w:val="00921108"/>
    <w:rsid w:val="009214DE"/>
    <w:rsid w:val="00921891"/>
    <w:rsid w:val="009228DD"/>
    <w:rsid w:val="00922F1C"/>
    <w:rsid w:val="00922F9D"/>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E5D"/>
    <w:rsid w:val="00945FC0"/>
    <w:rsid w:val="009463E2"/>
    <w:rsid w:val="009464C8"/>
    <w:rsid w:val="009465CB"/>
    <w:rsid w:val="00947492"/>
    <w:rsid w:val="00947E32"/>
    <w:rsid w:val="00947E48"/>
    <w:rsid w:val="009509FD"/>
    <w:rsid w:val="00950CE7"/>
    <w:rsid w:val="00951069"/>
    <w:rsid w:val="00951562"/>
    <w:rsid w:val="00951AE4"/>
    <w:rsid w:val="00951F34"/>
    <w:rsid w:val="009520EE"/>
    <w:rsid w:val="00952A56"/>
    <w:rsid w:val="00952F81"/>
    <w:rsid w:val="00953349"/>
    <w:rsid w:val="00953363"/>
    <w:rsid w:val="00953445"/>
    <w:rsid w:val="009548E8"/>
    <w:rsid w:val="00954A06"/>
    <w:rsid w:val="00954B9B"/>
    <w:rsid w:val="00954F88"/>
    <w:rsid w:val="00955916"/>
    <w:rsid w:val="00956116"/>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B6C"/>
    <w:rsid w:val="0096213D"/>
    <w:rsid w:val="0096291E"/>
    <w:rsid w:val="00962A3E"/>
    <w:rsid w:val="00962A99"/>
    <w:rsid w:val="00962B02"/>
    <w:rsid w:val="0096341A"/>
    <w:rsid w:val="00963970"/>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1F45"/>
    <w:rsid w:val="00972C8C"/>
    <w:rsid w:val="009732AB"/>
    <w:rsid w:val="0097352F"/>
    <w:rsid w:val="00973B4C"/>
    <w:rsid w:val="00974D21"/>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B42"/>
    <w:rsid w:val="00986D96"/>
    <w:rsid w:val="0098744A"/>
    <w:rsid w:val="00987CFA"/>
    <w:rsid w:val="0099046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A9D"/>
    <w:rsid w:val="009A2D35"/>
    <w:rsid w:val="009A38D8"/>
    <w:rsid w:val="009A39E3"/>
    <w:rsid w:val="009A3B41"/>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63B"/>
    <w:rsid w:val="009B16EF"/>
    <w:rsid w:val="009B1CAA"/>
    <w:rsid w:val="009B1D72"/>
    <w:rsid w:val="009B1F1C"/>
    <w:rsid w:val="009B1F99"/>
    <w:rsid w:val="009B2875"/>
    <w:rsid w:val="009B2D68"/>
    <w:rsid w:val="009B2DC1"/>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C000B"/>
    <w:rsid w:val="009C0097"/>
    <w:rsid w:val="009C099D"/>
    <w:rsid w:val="009C0C35"/>
    <w:rsid w:val="009C1262"/>
    <w:rsid w:val="009C1504"/>
    <w:rsid w:val="009C180A"/>
    <w:rsid w:val="009C1B7D"/>
    <w:rsid w:val="009C2060"/>
    <w:rsid w:val="009C2278"/>
    <w:rsid w:val="009C2284"/>
    <w:rsid w:val="009C2F5E"/>
    <w:rsid w:val="009C32C7"/>
    <w:rsid w:val="009C3B5D"/>
    <w:rsid w:val="009C42D7"/>
    <w:rsid w:val="009C458C"/>
    <w:rsid w:val="009C458E"/>
    <w:rsid w:val="009C45BF"/>
    <w:rsid w:val="009C4A36"/>
    <w:rsid w:val="009C4D99"/>
    <w:rsid w:val="009C519E"/>
    <w:rsid w:val="009C52CB"/>
    <w:rsid w:val="009C5587"/>
    <w:rsid w:val="009C562F"/>
    <w:rsid w:val="009C58B4"/>
    <w:rsid w:val="009C5973"/>
    <w:rsid w:val="009C5E02"/>
    <w:rsid w:val="009C5F02"/>
    <w:rsid w:val="009C62E2"/>
    <w:rsid w:val="009C6A3A"/>
    <w:rsid w:val="009C7126"/>
    <w:rsid w:val="009C76FD"/>
    <w:rsid w:val="009C78A6"/>
    <w:rsid w:val="009C78B1"/>
    <w:rsid w:val="009C7E0A"/>
    <w:rsid w:val="009D01BF"/>
    <w:rsid w:val="009D04BF"/>
    <w:rsid w:val="009D0993"/>
    <w:rsid w:val="009D0A3B"/>
    <w:rsid w:val="009D0A75"/>
    <w:rsid w:val="009D111E"/>
    <w:rsid w:val="009D1F1A"/>
    <w:rsid w:val="009D214A"/>
    <w:rsid w:val="009D2576"/>
    <w:rsid w:val="009D2612"/>
    <w:rsid w:val="009D26DF"/>
    <w:rsid w:val="009D2A3E"/>
    <w:rsid w:val="009D2AB2"/>
    <w:rsid w:val="009D2F12"/>
    <w:rsid w:val="009D301C"/>
    <w:rsid w:val="009D3654"/>
    <w:rsid w:val="009D37F2"/>
    <w:rsid w:val="009D3EF2"/>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6299"/>
    <w:rsid w:val="009F6468"/>
    <w:rsid w:val="009F6C44"/>
    <w:rsid w:val="009F6FEF"/>
    <w:rsid w:val="009F7C88"/>
    <w:rsid w:val="00A001F6"/>
    <w:rsid w:val="00A004F0"/>
    <w:rsid w:val="00A0054B"/>
    <w:rsid w:val="00A009FA"/>
    <w:rsid w:val="00A00B7F"/>
    <w:rsid w:val="00A00CE6"/>
    <w:rsid w:val="00A01552"/>
    <w:rsid w:val="00A01594"/>
    <w:rsid w:val="00A01658"/>
    <w:rsid w:val="00A0170C"/>
    <w:rsid w:val="00A019F4"/>
    <w:rsid w:val="00A01A77"/>
    <w:rsid w:val="00A02069"/>
    <w:rsid w:val="00A02AAB"/>
    <w:rsid w:val="00A02AC1"/>
    <w:rsid w:val="00A034BE"/>
    <w:rsid w:val="00A03A1B"/>
    <w:rsid w:val="00A03F4C"/>
    <w:rsid w:val="00A05439"/>
    <w:rsid w:val="00A05910"/>
    <w:rsid w:val="00A05DFB"/>
    <w:rsid w:val="00A06460"/>
    <w:rsid w:val="00A06837"/>
    <w:rsid w:val="00A06EDE"/>
    <w:rsid w:val="00A070DA"/>
    <w:rsid w:val="00A0717C"/>
    <w:rsid w:val="00A07578"/>
    <w:rsid w:val="00A0778F"/>
    <w:rsid w:val="00A07C67"/>
    <w:rsid w:val="00A10082"/>
    <w:rsid w:val="00A101FF"/>
    <w:rsid w:val="00A108C5"/>
    <w:rsid w:val="00A1116E"/>
    <w:rsid w:val="00A1131E"/>
    <w:rsid w:val="00A11449"/>
    <w:rsid w:val="00A1145A"/>
    <w:rsid w:val="00A115A0"/>
    <w:rsid w:val="00A11792"/>
    <w:rsid w:val="00A11A05"/>
    <w:rsid w:val="00A12539"/>
    <w:rsid w:val="00A1269E"/>
    <w:rsid w:val="00A12B49"/>
    <w:rsid w:val="00A12DFE"/>
    <w:rsid w:val="00A13E05"/>
    <w:rsid w:val="00A13E67"/>
    <w:rsid w:val="00A13FDC"/>
    <w:rsid w:val="00A14448"/>
    <w:rsid w:val="00A146B9"/>
    <w:rsid w:val="00A14705"/>
    <w:rsid w:val="00A14792"/>
    <w:rsid w:val="00A14BAF"/>
    <w:rsid w:val="00A14E12"/>
    <w:rsid w:val="00A14E83"/>
    <w:rsid w:val="00A15910"/>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0B7"/>
    <w:rsid w:val="00A262AC"/>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C"/>
    <w:rsid w:val="00A44993"/>
    <w:rsid w:val="00A44A15"/>
    <w:rsid w:val="00A44B4A"/>
    <w:rsid w:val="00A44F58"/>
    <w:rsid w:val="00A45746"/>
    <w:rsid w:val="00A45D21"/>
    <w:rsid w:val="00A460FD"/>
    <w:rsid w:val="00A4653A"/>
    <w:rsid w:val="00A466FB"/>
    <w:rsid w:val="00A46765"/>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A14"/>
    <w:rsid w:val="00A671C5"/>
    <w:rsid w:val="00A67359"/>
    <w:rsid w:val="00A6767F"/>
    <w:rsid w:val="00A67CED"/>
    <w:rsid w:val="00A67F2F"/>
    <w:rsid w:val="00A704C8"/>
    <w:rsid w:val="00A70683"/>
    <w:rsid w:val="00A7096D"/>
    <w:rsid w:val="00A71007"/>
    <w:rsid w:val="00A710C3"/>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4AC"/>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C61"/>
    <w:rsid w:val="00A876D8"/>
    <w:rsid w:val="00A877AD"/>
    <w:rsid w:val="00A87B07"/>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D0E"/>
    <w:rsid w:val="00A96694"/>
    <w:rsid w:val="00A97615"/>
    <w:rsid w:val="00A97759"/>
    <w:rsid w:val="00A97A34"/>
    <w:rsid w:val="00A97C8C"/>
    <w:rsid w:val="00AA0234"/>
    <w:rsid w:val="00AA02D0"/>
    <w:rsid w:val="00AA0B01"/>
    <w:rsid w:val="00AA0E4F"/>
    <w:rsid w:val="00AA19D0"/>
    <w:rsid w:val="00AA1C03"/>
    <w:rsid w:val="00AA20D6"/>
    <w:rsid w:val="00AA2154"/>
    <w:rsid w:val="00AA238E"/>
    <w:rsid w:val="00AA2C7F"/>
    <w:rsid w:val="00AA347A"/>
    <w:rsid w:val="00AA38FF"/>
    <w:rsid w:val="00AA3AC0"/>
    <w:rsid w:val="00AA4960"/>
    <w:rsid w:val="00AA4AF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5D8"/>
    <w:rsid w:val="00AC1834"/>
    <w:rsid w:val="00AC1922"/>
    <w:rsid w:val="00AC1BE9"/>
    <w:rsid w:val="00AC1EDB"/>
    <w:rsid w:val="00AC238C"/>
    <w:rsid w:val="00AC27CE"/>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0C9F"/>
    <w:rsid w:val="00AD1109"/>
    <w:rsid w:val="00AD1681"/>
    <w:rsid w:val="00AD2B53"/>
    <w:rsid w:val="00AD2CB0"/>
    <w:rsid w:val="00AD300B"/>
    <w:rsid w:val="00AD32DC"/>
    <w:rsid w:val="00AD34C9"/>
    <w:rsid w:val="00AD454B"/>
    <w:rsid w:val="00AD49C2"/>
    <w:rsid w:val="00AD4AA1"/>
    <w:rsid w:val="00AD545D"/>
    <w:rsid w:val="00AD5689"/>
    <w:rsid w:val="00AD583F"/>
    <w:rsid w:val="00AD5A35"/>
    <w:rsid w:val="00AD5C05"/>
    <w:rsid w:val="00AD6204"/>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BA7"/>
    <w:rsid w:val="00AE7FF7"/>
    <w:rsid w:val="00AF042E"/>
    <w:rsid w:val="00AF0701"/>
    <w:rsid w:val="00AF125F"/>
    <w:rsid w:val="00AF14D4"/>
    <w:rsid w:val="00AF15B8"/>
    <w:rsid w:val="00AF16D1"/>
    <w:rsid w:val="00AF1882"/>
    <w:rsid w:val="00AF1D15"/>
    <w:rsid w:val="00AF1DB4"/>
    <w:rsid w:val="00AF2ACF"/>
    <w:rsid w:val="00AF33F6"/>
    <w:rsid w:val="00AF3F12"/>
    <w:rsid w:val="00AF405D"/>
    <w:rsid w:val="00AF45F3"/>
    <w:rsid w:val="00AF590A"/>
    <w:rsid w:val="00AF623E"/>
    <w:rsid w:val="00AF62F1"/>
    <w:rsid w:val="00AF66D4"/>
    <w:rsid w:val="00AF73D5"/>
    <w:rsid w:val="00AF764A"/>
    <w:rsid w:val="00AF767C"/>
    <w:rsid w:val="00AF7966"/>
    <w:rsid w:val="00B00310"/>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5723"/>
    <w:rsid w:val="00B05C15"/>
    <w:rsid w:val="00B05EB5"/>
    <w:rsid w:val="00B05EDA"/>
    <w:rsid w:val="00B06121"/>
    <w:rsid w:val="00B0681C"/>
    <w:rsid w:val="00B0696B"/>
    <w:rsid w:val="00B069FC"/>
    <w:rsid w:val="00B06DFC"/>
    <w:rsid w:val="00B06E42"/>
    <w:rsid w:val="00B06F7A"/>
    <w:rsid w:val="00B06FAC"/>
    <w:rsid w:val="00B07356"/>
    <w:rsid w:val="00B0767C"/>
    <w:rsid w:val="00B1089D"/>
    <w:rsid w:val="00B109D8"/>
    <w:rsid w:val="00B10D73"/>
    <w:rsid w:val="00B111F6"/>
    <w:rsid w:val="00B113DD"/>
    <w:rsid w:val="00B113E5"/>
    <w:rsid w:val="00B11BBE"/>
    <w:rsid w:val="00B11C3C"/>
    <w:rsid w:val="00B12315"/>
    <w:rsid w:val="00B1252E"/>
    <w:rsid w:val="00B135BE"/>
    <w:rsid w:val="00B141F1"/>
    <w:rsid w:val="00B14C1A"/>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DE"/>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903"/>
    <w:rsid w:val="00B47967"/>
    <w:rsid w:val="00B479E9"/>
    <w:rsid w:val="00B47E26"/>
    <w:rsid w:val="00B47ED4"/>
    <w:rsid w:val="00B5019C"/>
    <w:rsid w:val="00B51186"/>
    <w:rsid w:val="00B5171E"/>
    <w:rsid w:val="00B519D6"/>
    <w:rsid w:val="00B51C31"/>
    <w:rsid w:val="00B523FE"/>
    <w:rsid w:val="00B52714"/>
    <w:rsid w:val="00B529A4"/>
    <w:rsid w:val="00B52CFB"/>
    <w:rsid w:val="00B534D4"/>
    <w:rsid w:val="00B53647"/>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FCF"/>
    <w:rsid w:val="00B640ED"/>
    <w:rsid w:val="00B641F9"/>
    <w:rsid w:val="00B65939"/>
    <w:rsid w:val="00B65C44"/>
    <w:rsid w:val="00B65E98"/>
    <w:rsid w:val="00B6635B"/>
    <w:rsid w:val="00B667E9"/>
    <w:rsid w:val="00B66C42"/>
    <w:rsid w:val="00B66DDB"/>
    <w:rsid w:val="00B67293"/>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147"/>
    <w:rsid w:val="00B904E1"/>
    <w:rsid w:val="00B9073D"/>
    <w:rsid w:val="00B907ED"/>
    <w:rsid w:val="00B90BFE"/>
    <w:rsid w:val="00B91723"/>
    <w:rsid w:val="00B91C16"/>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CCE"/>
    <w:rsid w:val="00BA10EB"/>
    <w:rsid w:val="00BA1554"/>
    <w:rsid w:val="00BA16E0"/>
    <w:rsid w:val="00BA1C2C"/>
    <w:rsid w:val="00BA1F52"/>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492B"/>
    <w:rsid w:val="00BC5046"/>
    <w:rsid w:val="00BC5382"/>
    <w:rsid w:val="00BC576D"/>
    <w:rsid w:val="00BC5796"/>
    <w:rsid w:val="00BC57F9"/>
    <w:rsid w:val="00BC5FAB"/>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70D"/>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70A6"/>
    <w:rsid w:val="00BF7B4F"/>
    <w:rsid w:val="00BF7FF4"/>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76A"/>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4273"/>
    <w:rsid w:val="00C448F4"/>
    <w:rsid w:val="00C44B7B"/>
    <w:rsid w:val="00C4590D"/>
    <w:rsid w:val="00C45AE1"/>
    <w:rsid w:val="00C45FA9"/>
    <w:rsid w:val="00C45FDC"/>
    <w:rsid w:val="00C465B0"/>
    <w:rsid w:val="00C46871"/>
    <w:rsid w:val="00C46F99"/>
    <w:rsid w:val="00C47167"/>
    <w:rsid w:val="00C476B3"/>
    <w:rsid w:val="00C47C80"/>
    <w:rsid w:val="00C47C98"/>
    <w:rsid w:val="00C503C3"/>
    <w:rsid w:val="00C504A4"/>
    <w:rsid w:val="00C50815"/>
    <w:rsid w:val="00C51231"/>
    <w:rsid w:val="00C516CC"/>
    <w:rsid w:val="00C516E6"/>
    <w:rsid w:val="00C51B6B"/>
    <w:rsid w:val="00C51EE3"/>
    <w:rsid w:val="00C52172"/>
    <w:rsid w:val="00C52346"/>
    <w:rsid w:val="00C52401"/>
    <w:rsid w:val="00C525A0"/>
    <w:rsid w:val="00C53309"/>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EF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F5"/>
    <w:rsid w:val="00C80C16"/>
    <w:rsid w:val="00C80EE4"/>
    <w:rsid w:val="00C81439"/>
    <w:rsid w:val="00C8157D"/>
    <w:rsid w:val="00C81685"/>
    <w:rsid w:val="00C816E3"/>
    <w:rsid w:val="00C81851"/>
    <w:rsid w:val="00C819B6"/>
    <w:rsid w:val="00C81BEB"/>
    <w:rsid w:val="00C81D30"/>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DEF"/>
    <w:rsid w:val="00C93A2E"/>
    <w:rsid w:val="00C9401C"/>
    <w:rsid w:val="00C94AF8"/>
    <w:rsid w:val="00C94DB9"/>
    <w:rsid w:val="00C95365"/>
    <w:rsid w:val="00C96004"/>
    <w:rsid w:val="00C96937"/>
    <w:rsid w:val="00C97426"/>
    <w:rsid w:val="00C976BE"/>
    <w:rsid w:val="00C97B55"/>
    <w:rsid w:val="00CA0F79"/>
    <w:rsid w:val="00CA141C"/>
    <w:rsid w:val="00CA2135"/>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590C"/>
    <w:rsid w:val="00CA6066"/>
    <w:rsid w:val="00CA624E"/>
    <w:rsid w:val="00CA63C1"/>
    <w:rsid w:val="00CA6424"/>
    <w:rsid w:val="00CA656B"/>
    <w:rsid w:val="00CA657A"/>
    <w:rsid w:val="00CA6E2A"/>
    <w:rsid w:val="00CA707A"/>
    <w:rsid w:val="00CA7395"/>
    <w:rsid w:val="00CA7529"/>
    <w:rsid w:val="00CA752A"/>
    <w:rsid w:val="00CA7636"/>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C64"/>
    <w:rsid w:val="00CB312B"/>
    <w:rsid w:val="00CB40DB"/>
    <w:rsid w:val="00CB41FF"/>
    <w:rsid w:val="00CB42C8"/>
    <w:rsid w:val="00CB42D0"/>
    <w:rsid w:val="00CB46A3"/>
    <w:rsid w:val="00CB57B1"/>
    <w:rsid w:val="00CB66A6"/>
    <w:rsid w:val="00CB7095"/>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A89"/>
    <w:rsid w:val="00CD31BF"/>
    <w:rsid w:val="00CD33A8"/>
    <w:rsid w:val="00CD3848"/>
    <w:rsid w:val="00CD38C9"/>
    <w:rsid w:val="00CD3F6C"/>
    <w:rsid w:val="00CD4447"/>
    <w:rsid w:val="00CD4625"/>
    <w:rsid w:val="00CD4819"/>
    <w:rsid w:val="00CD5BD6"/>
    <w:rsid w:val="00CD5E55"/>
    <w:rsid w:val="00CD6185"/>
    <w:rsid w:val="00CD6189"/>
    <w:rsid w:val="00CD61FD"/>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B94"/>
    <w:rsid w:val="00CE1BA7"/>
    <w:rsid w:val="00CE2165"/>
    <w:rsid w:val="00CE21AB"/>
    <w:rsid w:val="00CE21FE"/>
    <w:rsid w:val="00CE229B"/>
    <w:rsid w:val="00CE2462"/>
    <w:rsid w:val="00CE2539"/>
    <w:rsid w:val="00CE279C"/>
    <w:rsid w:val="00CE289A"/>
    <w:rsid w:val="00CE2C97"/>
    <w:rsid w:val="00CE2DD2"/>
    <w:rsid w:val="00CE2E71"/>
    <w:rsid w:val="00CE34DC"/>
    <w:rsid w:val="00CE3621"/>
    <w:rsid w:val="00CE41B1"/>
    <w:rsid w:val="00CE430A"/>
    <w:rsid w:val="00CE43F4"/>
    <w:rsid w:val="00CE4D0E"/>
    <w:rsid w:val="00CE57AA"/>
    <w:rsid w:val="00CE5D29"/>
    <w:rsid w:val="00CE5EC5"/>
    <w:rsid w:val="00CE5F66"/>
    <w:rsid w:val="00CE6B19"/>
    <w:rsid w:val="00CE6E29"/>
    <w:rsid w:val="00CE6F48"/>
    <w:rsid w:val="00CE7308"/>
    <w:rsid w:val="00CE7A51"/>
    <w:rsid w:val="00CE7C2E"/>
    <w:rsid w:val="00CE7EE5"/>
    <w:rsid w:val="00CF0BC4"/>
    <w:rsid w:val="00CF0ED5"/>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2392"/>
    <w:rsid w:val="00D128BB"/>
    <w:rsid w:val="00D1295E"/>
    <w:rsid w:val="00D12F51"/>
    <w:rsid w:val="00D130A5"/>
    <w:rsid w:val="00D13347"/>
    <w:rsid w:val="00D13766"/>
    <w:rsid w:val="00D13858"/>
    <w:rsid w:val="00D13A73"/>
    <w:rsid w:val="00D13AF7"/>
    <w:rsid w:val="00D14506"/>
    <w:rsid w:val="00D14735"/>
    <w:rsid w:val="00D147E7"/>
    <w:rsid w:val="00D14918"/>
    <w:rsid w:val="00D151F7"/>
    <w:rsid w:val="00D1530C"/>
    <w:rsid w:val="00D155CF"/>
    <w:rsid w:val="00D16644"/>
    <w:rsid w:val="00D16A07"/>
    <w:rsid w:val="00D16BDC"/>
    <w:rsid w:val="00D17136"/>
    <w:rsid w:val="00D17175"/>
    <w:rsid w:val="00D17295"/>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ADD"/>
    <w:rsid w:val="00D313A0"/>
    <w:rsid w:val="00D31FA1"/>
    <w:rsid w:val="00D32452"/>
    <w:rsid w:val="00D333C9"/>
    <w:rsid w:val="00D3344B"/>
    <w:rsid w:val="00D3367D"/>
    <w:rsid w:val="00D33963"/>
    <w:rsid w:val="00D33ADF"/>
    <w:rsid w:val="00D33B69"/>
    <w:rsid w:val="00D33F8D"/>
    <w:rsid w:val="00D34D7E"/>
    <w:rsid w:val="00D34FD4"/>
    <w:rsid w:val="00D350B4"/>
    <w:rsid w:val="00D3537C"/>
    <w:rsid w:val="00D356C5"/>
    <w:rsid w:val="00D360BA"/>
    <w:rsid w:val="00D36506"/>
    <w:rsid w:val="00D366DF"/>
    <w:rsid w:val="00D367C2"/>
    <w:rsid w:val="00D36805"/>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FE"/>
    <w:rsid w:val="00D41430"/>
    <w:rsid w:val="00D41BEB"/>
    <w:rsid w:val="00D41C3A"/>
    <w:rsid w:val="00D4200A"/>
    <w:rsid w:val="00D422FF"/>
    <w:rsid w:val="00D42D6A"/>
    <w:rsid w:val="00D42FF0"/>
    <w:rsid w:val="00D430CE"/>
    <w:rsid w:val="00D431E1"/>
    <w:rsid w:val="00D436D3"/>
    <w:rsid w:val="00D438E1"/>
    <w:rsid w:val="00D439E1"/>
    <w:rsid w:val="00D43C2E"/>
    <w:rsid w:val="00D4423E"/>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5"/>
    <w:rsid w:val="00D62D92"/>
    <w:rsid w:val="00D62DBB"/>
    <w:rsid w:val="00D630C3"/>
    <w:rsid w:val="00D634F1"/>
    <w:rsid w:val="00D6366F"/>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BF"/>
    <w:rsid w:val="00D85D7C"/>
    <w:rsid w:val="00D85E87"/>
    <w:rsid w:val="00D86067"/>
    <w:rsid w:val="00D863AE"/>
    <w:rsid w:val="00D87782"/>
    <w:rsid w:val="00D87849"/>
    <w:rsid w:val="00D8785C"/>
    <w:rsid w:val="00D87A88"/>
    <w:rsid w:val="00D87AA2"/>
    <w:rsid w:val="00D87B62"/>
    <w:rsid w:val="00D90425"/>
    <w:rsid w:val="00D9044D"/>
    <w:rsid w:val="00D90D7B"/>
    <w:rsid w:val="00D9103F"/>
    <w:rsid w:val="00D91F82"/>
    <w:rsid w:val="00D9222B"/>
    <w:rsid w:val="00D924BB"/>
    <w:rsid w:val="00D927FE"/>
    <w:rsid w:val="00D92CAF"/>
    <w:rsid w:val="00D92F46"/>
    <w:rsid w:val="00D936AE"/>
    <w:rsid w:val="00D93BFF"/>
    <w:rsid w:val="00D93E55"/>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AD4"/>
    <w:rsid w:val="00DA2E24"/>
    <w:rsid w:val="00DA300F"/>
    <w:rsid w:val="00DA32D2"/>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B1A"/>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731"/>
    <w:rsid w:val="00DD0F4B"/>
    <w:rsid w:val="00DD1142"/>
    <w:rsid w:val="00DD152A"/>
    <w:rsid w:val="00DD1C14"/>
    <w:rsid w:val="00DD2BB4"/>
    <w:rsid w:val="00DD2F3B"/>
    <w:rsid w:val="00DD3770"/>
    <w:rsid w:val="00DD38E7"/>
    <w:rsid w:val="00DD39B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085"/>
    <w:rsid w:val="00DE1133"/>
    <w:rsid w:val="00DE1716"/>
    <w:rsid w:val="00DE17D4"/>
    <w:rsid w:val="00DE1B2C"/>
    <w:rsid w:val="00DE220B"/>
    <w:rsid w:val="00DE2DC1"/>
    <w:rsid w:val="00DE3456"/>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F012D"/>
    <w:rsid w:val="00DF068E"/>
    <w:rsid w:val="00DF06FB"/>
    <w:rsid w:val="00DF0879"/>
    <w:rsid w:val="00DF0AF7"/>
    <w:rsid w:val="00DF0C6A"/>
    <w:rsid w:val="00DF11E3"/>
    <w:rsid w:val="00DF127B"/>
    <w:rsid w:val="00DF1406"/>
    <w:rsid w:val="00DF16B0"/>
    <w:rsid w:val="00DF1BFC"/>
    <w:rsid w:val="00DF2269"/>
    <w:rsid w:val="00DF2AEB"/>
    <w:rsid w:val="00DF2CD7"/>
    <w:rsid w:val="00DF2FC3"/>
    <w:rsid w:val="00DF308A"/>
    <w:rsid w:val="00DF32DD"/>
    <w:rsid w:val="00DF3427"/>
    <w:rsid w:val="00DF38C5"/>
    <w:rsid w:val="00DF38D7"/>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CEE"/>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7140"/>
    <w:rsid w:val="00E0782E"/>
    <w:rsid w:val="00E07A91"/>
    <w:rsid w:val="00E07D8A"/>
    <w:rsid w:val="00E10643"/>
    <w:rsid w:val="00E106A1"/>
    <w:rsid w:val="00E10D6C"/>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307"/>
    <w:rsid w:val="00E228B3"/>
    <w:rsid w:val="00E22B61"/>
    <w:rsid w:val="00E2368E"/>
    <w:rsid w:val="00E23EAF"/>
    <w:rsid w:val="00E23F4D"/>
    <w:rsid w:val="00E240B5"/>
    <w:rsid w:val="00E24111"/>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1F"/>
    <w:rsid w:val="00E31EA6"/>
    <w:rsid w:val="00E32141"/>
    <w:rsid w:val="00E32585"/>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AA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E9"/>
    <w:rsid w:val="00E70FEC"/>
    <w:rsid w:val="00E7187A"/>
    <w:rsid w:val="00E71A37"/>
    <w:rsid w:val="00E71A98"/>
    <w:rsid w:val="00E72FE4"/>
    <w:rsid w:val="00E73C44"/>
    <w:rsid w:val="00E73EED"/>
    <w:rsid w:val="00E741AA"/>
    <w:rsid w:val="00E741BF"/>
    <w:rsid w:val="00E74744"/>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A5C"/>
    <w:rsid w:val="00E86D31"/>
    <w:rsid w:val="00E86EF0"/>
    <w:rsid w:val="00E87CE2"/>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974A1"/>
    <w:rsid w:val="00EA00B5"/>
    <w:rsid w:val="00EA0D85"/>
    <w:rsid w:val="00EA153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661F"/>
    <w:rsid w:val="00EA70F8"/>
    <w:rsid w:val="00EA7AF6"/>
    <w:rsid w:val="00EA7C02"/>
    <w:rsid w:val="00EB0279"/>
    <w:rsid w:val="00EB0869"/>
    <w:rsid w:val="00EB0916"/>
    <w:rsid w:val="00EB0AAA"/>
    <w:rsid w:val="00EB1338"/>
    <w:rsid w:val="00EB1549"/>
    <w:rsid w:val="00EB18CC"/>
    <w:rsid w:val="00EB1A9A"/>
    <w:rsid w:val="00EB1AC4"/>
    <w:rsid w:val="00EB23EA"/>
    <w:rsid w:val="00EB2609"/>
    <w:rsid w:val="00EB27FD"/>
    <w:rsid w:val="00EB2820"/>
    <w:rsid w:val="00EB2C0C"/>
    <w:rsid w:val="00EB2FB9"/>
    <w:rsid w:val="00EB36C9"/>
    <w:rsid w:val="00EB3BAC"/>
    <w:rsid w:val="00EB4B19"/>
    <w:rsid w:val="00EB4BEF"/>
    <w:rsid w:val="00EB4BFA"/>
    <w:rsid w:val="00EB4C84"/>
    <w:rsid w:val="00EB4D13"/>
    <w:rsid w:val="00EB4F49"/>
    <w:rsid w:val="00EB51D8"/>
    <w:rsid w:val="00EB53A5"/>
    <w:rsid w:val="00EB5791"/>
    <w:rsid w:val="00EB589F"/>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C2A"/>
    <w:rsid w:val="00EC6CCD"/>
    <w:rsid w:val="00EC7048"/>
    <w:rsid w:val="00EC742D"/>
    <w:rsid w:val="00EC74FB"/>
    <w:rsid w:val="00EC763A"/>
    <w:rsid w:val="00EC76F7"/>
    <w:rsid w:val="00EC7777"/>
    <w:rsid w:val="00EC7806"/>
    <w:rsid w:val="00EC7B21"/>
    <w:rsid w:val="00EC7D3D"/>
    <w:rsid w:val="00ED0040"/>
    <w:rsid w:val="00ED07F0"/>
    <w:rsid w:val="00ED0895"/>
    <w:rsid w:val="00ED0DEA"/>
    <w:rsid w:val="00ED19A9"/>
    <w:rsid w:val="00ED1B7E"/>
    <w:rsid w:val="00ED244B"/>
    <w:rsid w:val="00ED267F"/>
    <w:rsid w:val="00ED2991"/>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EEB"/>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744B"/>
    <w:rsid w:val="00EF7A48"/>
    <w:rsid w:val="00F00159"/>
    <w:rsid w:val="00F001C1"/>
    <w:rsid w:val="00F00C09"/>
    <w:rsid w:val="00F00DA2"/>
    <w:rsid w:val="00F00EB3"/>
    <w:rsid w:val="00F01686"/>
    <w:rsid w:val="00F019DD"/>
    <w:rsid w:val="00F01A1F"/>
    <w:rsid w:val="00F02482"/>
    <w:rsid w:val="00F0255A"/>
    <w:rsid w:val="00F026E3"/>
    <w:rsid w:val="00F02EAD"/>
    <w:rsid w:val="00F03233"/>
    <w:rsid w:val="00F03753"/>
    <w:rsid w:val="00F0378E"/>
    <w:rsid w:val="00F039FE"/>
    <w:rsid w:val="00F03EAD"/>
    <w:rsid w:val="00F04121"/>
    <w:rsid w:val="00F041C4"/>
    <w:rsid w:val="00F0497C"/>
    <w:rsid w:val="00F04983"/>
    <w:rsid w:val="00F04BC3"/>
    <w:rsid w:val="00F04D42"/>
    <w:rsid w:val="00F05996"/>
    <w:rsid w:val="00F05A19"/>
    <w:rsid w:val="00F05AA5"/>
    <w:rsid w:val="00F064F9"/>
    <w:rsid w:val="00F06F83"/>
    <w:rsid w:val="00F07184"/>
    <w:rsid w:val="00F07587"/>
    <w:rsid w:val="00F076DE"/>
    <w:rsid w:val="00F078F4"/>
    <w:rsid w:val="00F07EBC"/>
    <w:rsid w:val="00F10972"/>
    <w:rsid w:val="00F109D9"/>
    <w:rsid w:val="00F10BD5"/>
    <w:rsid w:val="00F10CD7"/>
    <w:rsid w:val="00F10E94"/>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B58"/>
    <w:rsid w:val="00F15CCC"/>
    <w:rsid w:val="00F15E7B"/>
    <w:rsid w:val="00F16516"/>
    <w:rsid w:val="00F16525"/>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060"/>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E77"/>
    <w:rsid w:val="00F45A96"/>
    <w:rsid w:val="00F45ACC"/>
    <w:rsid w:val="00F4660F"/>
    <w:rsid w:val="00F467F7"/>
    <w:rsid w:val="00F46FCF"/>
    <w:rsid w:val="00F47E1E"/>
    <w:rsid w:val="00F47EE4"/>
    <w:rsid w:val="00F500DA"/>
    <w:rsid w:val="00F50965"/>
    <w:rsid w:val="00F50AF4"/>
    <w:rsid w:val="00F50CCD"/>
    <w:rsid w:val="00F50FC2"/>
    <w:rsid w:val="00F51C2D"/>
    <w:rsid w:val="00F52868"/>
    <w:rsid w:val="00F52B28"/>
    <w:rsid w:val="00F52E59"/>
    <w:rsid w:val="00F52EB7"/>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3DAB"/>
    <w:rsid w:val="00F64357"/>
    <w:rsid w:val="00F6435A"/>
    <w:rsid w:val="00F644FC"/>
    <w:rsid w:val="00F64787"/>
    <w:rsid w:val="00F6479D"/>
    <w:rsid w:val="00F64D3A"/>
    <w:rsid w:val="00F64EDB"/>
    <w:rsid w:val="00F64FA2"/>
    <w:rsid w:val="00F65326"/>
    <w:rsid w:val="00F65423"/>
    <w:rsid w:val="00F658A6"/>
    <w:rsid w:val="00F65A1A"/>
    <w:rsid w:val="00F65AA0"/>
    <w:rsid w:val="00F660E2"/>
    <w:rsid w:val="00F663D9"/>
    <w:rsid w:val="00F665FF"/>
    <w:rsid w:val="00F669FB"/>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B72"/>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378"/>
    <w:rsid w:val="00FD1490"/>
    <w:rsid w:val="00FD1986"/>
    <w:rsid w:val="00FD1BE0"/>
    <w:rsid w:val="00FD1DCE"/>
    <w:rsid w:val="00FD2049"/>
    <w:rsid w:val="00FD2982"/>
    <w:rsid w:val="00FD2B38"/>
    <w:rsid w:val="00FD2E63"/>
    <w:rsid w:val="00FD2EC3"/>
    <w:rsid w:val="00FD2EFA"/>
    <w:rsid w:val="00FD3495"/>
    <w:rsid w:val="00FD3BC6"/>
    <w:rsid w:val="00FD425B"/>
    <w:rsid w:val="00FD46AA"/>
    <w:rsid w:val="00FD4852"/>
    <w:rsid w:val="00FD4A11"/>
    <w:rsid w:val="00FD4E1E"/>
    <w:rsid w:val="00FD4F12"/>
    <w:rsid w:val="00FD4F20"/>
    <w:rsid w:val="00FD5D3B"/>
    <w:rsid w:val="00FD6342"/>
    <w:rsid w:val="00FD6371"/>
    <w:rsid w:val="00FD638D"/>
    <w:rsid w:val="00FD6708"/>
    <w:rsid w:val="00FD6A7C"/>
    <w:rsid w:val="00FD740B"/>
    <w:rsid w:val="00FE045B"/>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C84"/>
    <w:rsid w:val="00FF0E73"/>
    <w:rsid w:val="00FF0FD0"/>
    <w:rsid w:val="00FF112D"/>
    <w:rsid w:val="00FF1564"/>
    <w:rsid w:val="00FF1610"/>
    <w:rsid w:val="00FF1BE6"/>
    <w:rsid w:val="00FF1C32"/>
    <w:rsid w:val="00FF1EE2"/>
    <w:rsid w:val="00FF23F9"/>
    <w:rsid w:val="00FF2425"/>
    <w:rsid w:val="00FF35E6"/>
    <w:rsid w:val="00FF3702"/>
    <w:rsid w:val="00FF3AA1"/>
    <w:rsid w:val="00FF3EA7"/>
    <w:rsid w:val="00FF410F"/>
    <w:rsid w:val="00FF4467"/>
    <w:rsid w:val="00FF472B"/>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74A1"/>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link w:val="ListParagraph"/>
    <w:uiPriority w:val="34"/>
    <w:qFormat/>
    <w:locked/>
    <w:rsid w:val="009F7C88"/>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6C3C32-0BCC-49C1-9E9D-8E7962DDD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4</Pages>
  <Words>1789</Words>
  <Characters>9891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64</cp:revision>
  <cp:lastPrinted>2011-08-03T09:36:00Z</cp:lastPrinted>
  <dcterms:created xsi:type="dcterms:W3CDTF">2021-01-13T08:28:00Z</dcterms:created>
  <dcterms:modified xsi:type="dcterms:W3CDTF">2021-01-14T18:36:00Z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